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269" w:tblpY="11726"/>
        <w:tblW w:w="8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682"/>
        <w:gridCol w:w="2056"/>
        <w:gridCol w:w="1346"/>
        <w:gridCol w:w="1500"/>
      </w:tblGrid>
      <w:tr w:rsidR="00215E2E" w14:paraId="239CD6FF" w14:textId="77777777" w:rsidTr="003C00CB">
        <w:trPr>
          <w:trHeight w:val="284"/>
        </w:trPr>
        <w:tc>
          <w:tcPr>
            <w:tcW w:w="19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34AC9" w14:textId="4936ADBD" w:rsidR="00215E2E" w:rsidRPr="004F3EA6" w:rsidRDefault="00215E2E" w:rsidP="00215E2E">
            <w:pPr>
              <w:pStyle w:val="Standard"/>
              <w:rPr>
                <w:rFonts w:ascii="Dosis" w:hAnsi="Dosis" w:cs="Arial"/>
                <w:sz w:val="16"/>
                <w:szCs w:val="16"/>
              </w:rPr>
            </w:pPr>
            <w:r w:rsidRPr="004F3EA6">
              <w:rPr>
                <w:rFonts w:ascii="Dosis" w:hAnsi="Dosis" w:cs="Arial"/>
                <w:sz w:val="16"/>
                <w:szCs w:val="16"/>
              </w:rPr>
              <w:t>PROJEKTANT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8F1C9" w14:textId="020773E4" w:rsidR="00215E2E" w:rsidRPr="004F3EA6" w:rsidRDefault="00215E2E" w:rsidP="00215E2E">
            <w:pPr>
              <w:pStyle w:val="Standard"/>
              <w:rPr>
                <w:rFonts w:ascii="Dosis" w:hAnsi="Dosis" w:cs="Arial"/>
                <w:sz w:val="16"/>
                <w:szCs w:val="16"/>
              </w:rPr>
            </w:pPr>
            <w:r w:rsidRPr="004F3EA6">
              <w:rPr>
                <w:rFonts w:ascii="Dosis" w:hAnsi="Dosis" w:cs="Arial"/>
                <w:sz w:val="16"/>
                <w:szCs w:val="16"/>
              </w:rPr>
              <w:t>KONTROLA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09405" w14:textId="563AC2D8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Arial"/>
                <w:sz w:val="16"/>
                <w:szCs w:val="16"/>
              </w:rPr>
              <w:t>ZODP. PROJEKTANT</w:t>
            </w:r>
          </w:p>
        </w:tc>
        <w:tc>
          <w:tcPr>
            <w:tcW w:w="2846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F26E93" w14:textId="77777777" w:rsidR="00215E2E" w:rsidRPr="007B7A06" w:rsidRDefault="00215E2E" w:rsidP="00215E2E">
            <w:pPr>
              <w:pStyle w:val="Standard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59B2F0DC" wp14:editId="40CF1B76">
                  <wp:simplePos x="0" y="0"/>
                  <wp:positionH relativeFrom="column">
                    <wp:posOffset>805180</wp:posOffset>
                  </wp:positionH>
                  <wp:positionV relativeFrom="paragraph">
                    <wp:posOffset>9525</wp:posOffset>
                  </wp:positionV>
                  <wp:extent cx="922655" cy="532765"/>
                  <wp:effectExtent l="0" t="0" r="0" b="635"/>
                  <wp:wrapNone/>
                  <wp:docPr id="214719298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09" t="4977" b="5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7A06">
              <w:rPr>
                <w:rFonts w:ascii="Arial Narrow" w:hAnsi="Arial Narrow" w:cs="Calibri"/>
                <w:sz w:val="18"/>
                <w:szCs w:val="18"/>
              </w:rPr>
              <w:t>VIAT, s.r.o.</w:t>
            </w:r>
          </w:p>
          <w:p w14:paraId="2388E375" w14:textId="77777777" w:rsidR="00215E2E" w:rsidRPr="004F3EA6" w:rsidRDefault="00215E2E" w:rsidP="00215E2E">
            <w:pPr>
              <w:pStyle w:val="Standard"/>
              <w:rPr>
                <w:rFonts w:ascii="Dosis" w:hAnsi="Dosis" w:cs="Calibri"/>
                <w:sz w:val="18"/>
                <w:szCs w:val="18"/>
              </w:rPr>
            </w:pPr>
            <w:r w:rsidRPr="004F3EA6">
              <w:rPr>
                <w:rFonts w:ascii="Dosis" w:hAnsi="Dosis" w:cs="Calibri"/>
                <w:sz w:val="18"/>
                <w:szCs w:val="18"/>
              </w:rPr>
              <w:t>Lidická 700/19</w:t>
            </w:r>
          </w:p>
          <w:p w14:paraId="558AC21D" w14:textId="77777777" w:rsidR="00215E2E" w:rsidRPr="004F3EA6" w:rsidRDefault="00215E2E" w:rsidP="00215E2E">
            <w:pPr>
              <w:pStyle w:val="Standard"/>
              <w:rPr>
                <w:rFonts w:ascii="Dosis" w:hAnsi="Dosis" w:cs="Calibri"/>
                <w:sz w:val="18"/>
                <w:szCs w:val="18"/>
              </w:rPr>
            </w:pPr>
            <w:r w:rsidRPr="004F3EA6">
              <w:rPr>
                <w:rFonts w:ascii="Dosis" w:hAnsi="Dosis" w:cs="Calibri"/>
                <w:sz w:val="18"/>
                <w:szCs w:val="18"/>
              </w:rPr>
              <w:t>602 00 Brno</w:t>
            </w:r>
          </w:p>
          <w:p w14:paraId="77E56E95" w14:textId="77777777" w:rsidR="00215E2E" w:rsidRPr="001C437E" w:rsidRDefault="00215E2E" w:rsidP="00215E2E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4F3EA6">
              <w:rPr>
                <w:rFonts w:ascii="Dosis" w:hAnsi="Dosis" w:cs="Calibri"/>
                <w:sz w:val="18"/>
                <w:szCs w:val="18"/>
              </w:rPr>
              <w:t>IČO: 05705398</w:t>
            </w:r>
          </w:p>
          <w:p w14:paraId="180C1C0D" w14:textId="0BEC00C0" w:rsidR="00215E2E" w:rsidRPr="001C437E" w:rsidRDefault="00215E2E" w:rsidP="00215E2E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E2E" w14:paraId="6B22BC3B" w14:textId="77777777" w:rsidTr="003C00CB">
        <w:trPr>
          <w:trHeight w:val="284"/>
        </w:trPr>
        <w:tc>
          <w:tcPr>
            <w:tcW w:w="1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0B7EC" w14:textId="051E07C5" w:rsidR="00215E2E" w:rsidRPr="004F3EA6" w:rsidRDefault="00215E2E" w:rsidP="00215E2E">
            <w:pPr>
              <w:pStyle w:val="Standard"/>
              <w:rPr>
                <w:rFonts w:ascii="Dosis" w:hAnsi="Dosis" w:cs="Arial"/>
                <w:sz w:val="16"/>
                <w:szCs w:val="16"/>
              </w:rPr>
            </w:pPr>
            <w:r w:rsidRPr="00BD207D">
              <w:rPr>
                <w:rFonts w:ascii="Dosis" w:hAnsi="Dosis" w:cs="Arial"/>
                <w:sz w:val="16"/>
                <w:szCs w:val="16"/>
              </w:rPr>
              <w:t xml:space="preserve">Ing. </w:t>
            </w:r>
            <w:r>
              <w:rPr>
                <w:rFonts w:ascii="Dosis" w:hAnsi="Dosis" w:cs="Arial"/>
                <w:sz w:val="16"/>
                <w:szCs w:val="16"/>
              </w:rPr>
              <w:t>Petr Guňka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B6EB" w14:textId="27A21FC6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BD207D">
              <w:rPr>
                <w:rFonts w:ascii="Dosis" w:hAnsi="Dosis" w:cs="Arial"/>
                <w:sz w:val="16"/>
                <w:szCs w:val="16"/>
              </w:rPr>
              <w:t xml:space="preserve">Ing. </w:t>
            </w:r>
            <w:r>
              <w:rPr>
                <w:rFonts w:ascii="Dosis" w:hAnsi="Dosis" w:cs="Arial"/>
                <w:sz w:val="16"/>
                <w:szCs w:val="16"/>
              </w:rPr>
              <w:t>Petr Guňka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23B94" w14:textId="34693A36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BD207D">
              <w:rPr>
                <w:rFonts w:ascii="Dosis" w:hAnsi="Dosis" w:cs="Arial"/>
                <w:sz w:val="16"/>
                <w:szCs w:val="16"/>
              </w:rPr>
              <w:t xml:space="preserve">Ing. </w:t>
            </w:r>
            <w:r>
              <w:rPr>
                <w:rFonts w:ascii="Dosis" w:hAnsi="Dosis" w:cs="Arial"/>
                <w:sz w:val="16"/>
                <w:szCs w:val="16"/>
              </w:rPr>
              <w:t>Petr Guňka</w:t>
            </w:r>
          </w:p>
        </w:tc>
        <w:tc>
          <w:tcPr>
            <w:tcW w:w="28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0446F4" w14:textId="77777777" w:rsidR="00215E2E" w:rsidRPr="001C437E" w:rsidRDefault="00215E2E" w:rsidP="00215E2E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E2E" w14:paraId="7CFD516D" w14:textId="77777777" w:rsidTr="0011142C">
        <w:trPr>
          <w:trHeight w:val="284"/>
        </w:trPr>
        <w:tc>
          <w:tcPr>
            <w:tcW w:w="572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C091D" w14:textId="29C832FD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proofErr w:type="gramStart"/>
            <w:r w:rsidRPr="00D1558D">
              <w:rPr>
                <w:rFonts w:ascii="Dosis" w:hAnsi="Dosis" w:cs="Calibri"/>
                <w:sz w:val="16"/>
                <w:szCs w:val="16"/>
              </w:rPr>
              <w:t xml:space="preserve">INVESTOR: </w:t>
            </w:r>
            <w:r w:rsidRPr="003C0CF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gramEnd"/>
            <w:r w:rsidRPr="007061B9">
              <w:rPr>
                <w:rFonts w:ascii="Dosis" w:hAnsi="Dosis" w:cs="Calibri"/>
                <w:sz w:val="16"/>
                <w:szCs w:val="16"/>
              </w:rPr>
              <w:t xml:space="preserve">Slezská nemocnice v Opavě, </w:t>
            </w:r>
            <w:proofErr w:type="spellStart"/>
            <w:r w:rsidRPr="007061B9">
              <w:rPr>
                <w:rFonts w:ascii="Dosis" w:hAnsi="Dosis" w:cs="Calibri"/>
                <w:sz w:val="16"/>
                <w:szCs w:val="16"/>
              </w:rPr>
              <w:t>p.o</w:t>
            </w:r>
            <w:proofErr w:type="spellEnd"/>
            <w:r w:rsidRPr="007061B9">
              <w:rPr>
                <w:rFonts w:ascii="Dosis" w:hAnsi="Dosis" w:cs="Calibri"/>
                <w:sz w:val="16"/>
                <w:szCs w:val="16"/>
              </w:rPr>
              <w:t>., Olomoucká 470/86, 74601 Opava</w:t>
            </w:r>
          </w:p>
        </w:tc>
        <w:tc>
          <w:tcPr>
            <w:tcW w:w="28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1663BE" w14:textId="77777777" w:rsidR="00215E2E" w:rsidRPr="001C437E" w:rsidRDefault="00215E2E" w:rsidP="00215E2E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E2E" w14:paraId="01B0E949" w14:textId="77777777" w:rsidTr="0011142C">
        <w:trPr>
          <w:trHeight w:val="284"/>
        </w:trPr>
        <w:tc>
          <w:tcPr>
            <w:tcW w:w="1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C7E6" w14:textId="6BBA520B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 xml:space="preserve">KRAJ: </w:t>
            </w:r>
            <w:r w:rsidRPr="00774D8C">
              <w:rPr>
                <w:rFonts w:ascii="Dosis" w:hAnsi="Dosis" w:cs="Calibri"/>
                <w:sz w:val="16"/>
                <w:szCs w:val="16"/>
              </w:rPr>
              <w:t>Moravskoslezský</w:t>
            </w:r>
          </w:p>
        </w:tc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67B6C" w14:textId="6D667A17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 xml:space="preserve">KATASTR. ÚZEMÍ: </w:t>
            </w:r>
            <w:proofErr w:type="gramStart"/>
            <w:r>
              <w:rPr>
                <w:rFonts w:ascii="Dosis" w:hAnsi="Dosis" w:cs="Calibri"/>
                <w:sz w:val="16"/>
                <w:szCs w:val="16"/>
              </w:rPr>
              <w:t>Opava - Předměstí</w:t>
            </w:r>
            <w:proofErr w:type="gramEnd"/>
          </w:p>
        </w:tc>
        <w:tc>
          <w:tcPr>
            <w:tcW w:w="28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19D945" w14:textId="77777777" w:rsidR="00215E2E" w:rsidRPr="001C437E" w:rsidRDefault="00215E2E" w:rsidP="00215E2E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E2E" w:rsidRPr="007D599B" w14:paraId="101DF2F6" w14:textId="77777777" w:rsidTr="0011142C">
        <w:trPr>
          <w:trHeight w:val="284"/>
        </w:trPr>
        <w:tc>
          <w:tcPr>
            <w:tcW w:w="5727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2F0FA" w14:textId="77777777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 xml:space="preserve">STAVBA: </w:t>
            </w:r>
          </w:p>
          <w:p w14:paraId="75E38EF8" w14:textId="77777777" w:rsidR="00215E2E" w:rsidRPr="007D599B" w:rsidRDefault="00215E2E" w:rsidP="00215E2E">
            <w:pPr>
              <w:pStyle w:val="Standard"/>
              <w:rPr>
                <w:rFonts w:ascii="Arial Narrow" w:hAnsi="Arial Narrow" w:cs="Calibri"/>
                <w:sz w:val="16"/>
                <w:szCs w:val="16"/>
              </w:rPr>
            </w:pPr>
          </w:p>
          <w:p w14:paraId="35F0AC84" w14:textId="77777777" w:rsidR="00215E2E" w:rsidRPr="007061B9" w:rsidRDefault="00215E2E" w:rsidP="00215E2E">
            <w:pPr>
              <w:ind w:left="586"/>
              <w:jc w:val="center"/>
              <w:rPr>
                <w:lang w:eastAsia="zh-CN" w:bidi="hi-IN"/>
              </w:rPr>
            </w:pPr>
            <w:r w:rsidRPr="007061B9">
              <w:rPr>
                <w:lang w:eastAsia="zh-CN" w:bidi="hi-IN"/>
              </w:rPr>
              <w:t>PARKOVACÍ PLOCHA V AREÁLU NEMOCNICE OPAVA U BUDOVY L</w:t>
            </w:r>
          </w:p>
          <w:p w14:paraId="3E3475CD" w14:textId="0F66B38D" w:rsidR="00215E2E" w:rsidRPr="00870B8D" w:rsidRDefault="00215E2E" w:rsidP="00215E2E">
            <w:pPr>
              <w:pStyle w:val="Standard"/>
              <w:ind w:left="161"/>
              <w:rPr>
                <w:rFonts w:ascii="Dosis" w:hAnsi="Dosis" w:cs="Calibr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802AD" w14:textId="20378A7D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AB9272" w14:textId="66483094" w:rsidR="00215E2E" w:rsidRPr="004F3EA6" w:rsidRDefault="00215E2E" w:rsidP="00215E2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A4</w:t>
            </w:r>
          </w:p>
        </w:tc>
      </w:tr>
      <w:tr w:rsidR="00471B4A" w:rsidRPr="007D599B" w14:paraId="0BEF48C6" w14:textId="77777777" w:rsidTr="003C00CB">
        <w:trPr>
          <w:trHeight w:val="284"/>
        </w:trPr>
        <w:tc>
          <w:tcPr>
            <w:tcW w:w="5727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E8F25" w14:textId="77777777" w:rsidR="00471B4A" w:rsidRPr="007D599B" w:rsidRDefault="00471B4A" w:rsidP="00471B4A">
            <w:pPr>
              <w:pStyle w:val="Standard"/>
              <w:jc w:val="center"/>
              <w:rPr>
                <w:rFonts w:ascii="Arial Narrow" w:hAnsi="Arial Narrow" w:cs="Calibri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67F18" w14:textId="15BA3353" w:rsidR="00471B4A" w:rsidRPr="004F3EA6" w:rsidRDefault="00471B4A" w:rsidP="00471B4A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DATUM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0690D6" w14:textId="46230830" w:rsidR="00471B4A" w:rsidRPr="004F3EA6" w:rsidRDefault="00471B4A" w:rsidP="00471B4A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05/2025</w:t>
            </w:r>
          </w:p>
        </w:tc>
      </w:tr>
      <w:tr w:rsidR="00471B4A" w:rsidRPr="007D599B" w14:paraId="66A3073B" w14:textId="77777777" w:rsidTr="003C00CB">
        <w:trPr>
          <w:trHeight w:val="284"/>
        </w:trPr>
        <w:tc>
          <w:tcPr>
            <w:tcW w:w="5727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7E1D" w14:textId="77777777" w:rsidR="00471B4A" w:rsidRPr="007D599B" w:rsidRDefault="00471B4A" w:rsidP="00471B4A">
            <w:pPr>
              <w:pStyle w:val="Standard"/>
              <w:jc w:val="center"/>
              <w:rPr>
                <w:rFonts w:ascii="Arial Narrow" w:hAnsi="Arial Narrow" w:cs="Calibri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E027E" w14:textId="5416DDAF" w:rsidR="00471B4A" w:rsidRPr="004F3EA6" w:rsidRDefault="00471B4A" w:rsidP="00471B4A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ZAKÁZKA ČÍSLO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F25B3D" w14:textId="11AA0440" w:rsidR="00471B4A" w:rsidRPr="004F3EA6" w:rsidRDefault="00471B4A" w:rsidP="00471B4A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05/2025</w:t>
            </w:r>
          </w:p>
        </w:tc>
      </w:tr>
      <w:tr w:rsidR="00471B4A" w:rsidRPr="007D599B" w14:paraId="1FE81350" w14:textId="77777777" w:rsidTr="003C00CB">
        <w:trPr>
          <w:trHeight w:val="284"/>
        </w:trPr>
        <w:tc>
          <w:tcPr>
            <w:tcW w:w="5727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94019" w14:textId="77777777" w:rsidR="00471B4A" w:rsidRPr="007D599B" w:rsidRDefault="00471B4A" w:rsidP="00471B4A">
            <w:pPr>
              <w:pStyle w:val="Standard"/>
              <w:jc w:val="center"/>
              <w:rPr>
                <w:rFonts w:ascii="Arial Narrow" w:hAnsi="Arial Narrow" w:cs="Calibri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B481" w14:textId="1F728578" w:rsidR="00471B4A" w:rsidRPr="004F3EA6" w:rsidRDefault="00471B4A" w:rsidP="00471B4A">
            <w:pPr>
              <w:pStyle w:val="Standard"/>
              <w:ind w:right="-318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STUPEŇ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A5A642" w14:textId="7FEACEED" w:rsidR="00471B4A" w:rsidRPr="004F3EA6" w:rsidRDefault="00471B4A" w:rsidP="00471B4A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PDPS</w:t>
            </w:r>
          </w:p>
        </w:tc>
      </w:tr>
      <w:tr w:rsidR="007D599B" w:rsidRPr="007D599B" w14:paraId="1AFB2C3B" w14:textId="77777777" w:rsidTr="003C00CB">
        <w:trPr>
          <w:trHeight w:val="284"/>
        </w:trPr>
        <w:tc>
          <w:tcPr>
            <w:tcW w:w="5727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3995AB" w14:textId="77777777" w:rsidR="007428CE" w:rsidRPr="004F3EA6" w:rsidRDefault="007D599B" w:rsidP="003B23F7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proofErr w:type="gramStart"/>
            <w:r w:rsidRPr="004F3EA6">
              <w:rPr>
                <w:rFonts w:ascii="Dosis" w:hAnsi="Dosis" w:cs="Calibri"/>
                <w:sz w:val="16"/>
                <w:szCs w:val="16"/>
              </w:rPr>
              <w:t xml:space="preserve">OBSAH: </w:t>
            </w:r>
            <w:r w:rsidR="007428CE" w:rsidRPr="004F3EA6">
              <w:rPr>
                <w:rFonts w:ascii="Dosis" w:hAnsi="Dosis" w:cs="Calibri"/>
                <w:sz w:val="16"/>
                <w:szCs w:val="16"/>
              </w:rPr>
              <w:t xml:space="preserve"> </w:t>
            </w:r>
            <w:r w:rsidR="003B23F7">
              <w:rPr>
                <w:rFonts w:ascii="Dosis" w:hAnsi="Dosis" w:cs="Calibri"/>
                <w:sz w:val="16"/>
                <w:szCs w:val="16"/>
              </w:rPr>
              <w:t>TECHNICKÁ</w:t>
            </w:r>
            <w:proofErr w:type="gramEnd"/>
            <w:r w:rsidR="003B23F7">
              <w:rPr>
                <w:rFonts w:ascii="Dosis" w:hAnsi="Dosis" w:cs="Calibri"/>
                <w:sz w:val="16"/>
                <w:szCs w:val="16"/>
              </w:rPr>
              <w:t xml:space="preserve"> ZPRÁVA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2F7E0A" w14:textId="77777777" w:rsidR="007D599B" w:rsidRPr="004F3EA6" w:rsidRDefault="007D599B" w:rsidP="003C00CB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ČÍSLO VÝKRESU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0312F6" w14:textId="77777777" w:rsidR="007D599B" w:rsidRPr="004F3EA6" w:rsidRDefault="003B23F7" w:rsidP="0064418E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D.1.1</w:t>
            </w:r>
            <w:r w:rsidR="00D84EA7">
              <w:rPr>
                <w:rFonts w:ascii="Dosis" w:hAnsi="Dosis" w:cs="Calibri"/>
                <w:sz w:val="16"/>
                <w:szCs w:val="16"/>
              </w:rPr>
              <w:t>0</w:t>
            </w:r>
            <w:r w:rsidR="0064418E">
              <w:rPr>
                <w:rFonts w:ascii="Dosis" w:hAnsi="Dosis" w:cs="Calibri"/>
                <w:sz w:val="16"/>
                <w:szCs w:val="16"/>
              </w:rPr>
              <w:t>1</w:t>
            </w:r>
            <w:r>
              <w:rPr>
                <w:rFonts w:ascii="Dosis" w:hAnsi="Dosis" w:cs="Calibri"/>
                <w:sz w:val="16"/>
                <w:szCs w:val="16"/>
              </w:rPr>
              <w:t>.1</w:t>
            </w:r>
          </w:p>
        </w:tc>
      </w:tr>
    </w:tbl>
    <w:p w14:paraId="30DC8423" w14:textId="77777777" w:rsidR="00794D61" w:rsidRPr="007D599B" w:rsidRDefault="00794D61" w:rsidP="00794D61">
      <w:pPr>
        <w:spacing w:line="240" w:lineRule="auto"/>
        <w:jc w:val="center"/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</w:pPr>
    </w:p>
    <w:p w14:paraId="16C60F1B" w14:textId="77777777" w:rsidR="00744AB4" w:rsidRDefault="00794D61" w:rsidP="0008328D">
      <w:pPr>
        <w:spacing w:line="240" w:lineRule="auto"/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</w:pPr>
      <w:r w:rsidRPr="007D599B"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2"/>
          <w:szCs w:val="22"/>
          <w:lang w:eastAsia="en-US"/>
        </w:rPr>
        <w:id w:val="1168986213"/>
        <w:docPartObj>
          <w:docPartGallery w:val="Table of Contents"/>
          <w:docPartUnique/>
        </w:docPartObj>
      </w:sdtPr>
      <w:sdtEndPr>
        <w:rPr>
          <w:rFonts w:ascii="Dosis" w:hAnsi="Dosis"/>
          <w:b/>
          <w:bCs/>
        </w:rPr>
      </w:sdtEndPr>
      <w:sdtContent>
        <w:p w14:paraId="473E30DC" w14:textId="77777777" w:rsidR="008716EF" w:rsidRPr="005D323F" w:rsidRDefault="008716EF">
          <w:pPr>
            <w:pStyle w:val="Nadpisobsahu"/>
            <w:rPr>
              <w:rFonts w:ascii="Dosis" w:hAnsi="Dosis" w:cs="Times New Roman"/>
              <w:b/>
              <w:color w:val="auto"/>
            </w:rPr>
          </w:pPr>
          <w:r w:rsidRPr="005D323F">
            <w:rPr>
              <w:rFonts w:ascii="Dosis" w:hAnsi="Dosis" w:cs="Times New Roman"/>
              <w:b/>
              <w:color w:val="auto"/>
            </w:rPr>
            <w:t>Obsah</w:t>
          </w:r>
        </w:p>
        <w:p w14:paraId="37E54EA6" w14:textId="77777777" w:rsidR="00E14B8B" w:rsidRPr="00E14B8B" w:rsidRDefault="008716EF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r w:rsidRPr="00A93894">
            <w:rPr>
              <w:b/>
              <w:bCs/>
            </w:rPr>
            <w:fldChar w:fldCharType="begin"/>
          </w:r>
          <w:r w:rsidRPr="00A93894">
            <w:rPr>
              <w:b/>
              <w:bCs/>
            </w:rPr>
            <w:instrText xml:space="preserve"> TOC \o "1-3" \h \z \u </w:instrText>
          </w:r>
          <w:r w:rsidRPr="00A93894">
            <w:rPr>
              <w:b/>
              <w:bCs/>
            </w:rPr>
            <w:fldChar w:fldCharType="separate"/>
          </w:r>
          <w:hyperlink w:anchor="_Toc128689918" w:history="1">
            <w:r w:rsidR="00E14B8B" w:rsidRPr="00E14B8B">
              <w:rPr>
                <w:rStyle w:val="Hypertextovodkaz"/>
                <w:caps/>
                <w:noProof/>
              </w:rPr>
              <w:t>A) Identifikační údaje OBJEKTU</w:t>
            </w:r>
            <w:r w:rsidR="00E14B8B" w:rsidRPr="00E14B8B">
              <w:rPr>
                <w:noProof/>
                <w:webHidden/>
              </w:rPr>
              <w:tab/>
            </w:r>
            <w:r w:rsidR="00E14B8B" w:rsidRPr="00E14B8B">
              <w:rPr>
                <w:noProof/>
                <w:webHidden/>
              </w:rPr>
              <w:fldChar w:fldCharType="begin"/>
            </w:r>
            <w:r w:rsidR="00E14B8B" w:rsidRPr="00E14B8B">
              <w:rPr>
                <w:noProof/>
                <w:webHidden/>
              </w:rPr>
              <w:instrText xml:space="preserve"> PAGEREF _Toc128689918 \h </w:instrText>
            </w:r>
            <w:r w:rsidR="00E14B8B" w:rsidRPr="00E14B8B">
              <w:rPr>
                <w:noProof/>
                <w:webHidden/>
              </w:rPr>
            </w:r>
            <w:r w:rsidR="00E14B8B"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3</w:t>
            </w:r>
            <w:r w:rsidR="00E14B8B" w:rsidRPr="00E14B8B">
              <w:rPr>
                <w:noProof/>
                <w:webHidden/>
              </w:rPr>
              <w:fldChar w:fldCharType="end"/>
            </w:r>
          </w:hyperlink>
        </w:p>
        <w:p w14:paraId="73071144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19" w:history="1">
            <w:r w:rsidRPr="00E14B8B">
              <w:rPr>
                <w:rStyle w:val="Hypertextovodkaz"/>
                <w:caps/>
                <w:noProof/>
              </w:rPr>
              <w:t>b) stručný technický popis se zdůvodněním navrženého řešení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_Toc128689919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3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712E4B2C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0" w:history="1">
            <w:r w:rsidRPr="00E14B8B">
              <w:rPr>
                <w:rStyle w:val="Hypertextovodkaz"/>
                <w:caps/>
                <w:noProof/>
              </w:rPr>
              <w:t>C) VYHODNOCENÍ PRŮZKUMŮ A PODKLADŮ, VČETNĚ JEJICH UŽITÍ V DOKUMENTACI – DOPRAVNÍ ÚDAJE, GEOTECHNICKÝ PRŮZKUM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_Toc128689920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4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1806BF5D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1" w:history="1">
            <w:r w:rsidRPr="00E14B8B">
              <w:rPr>
                <w:rStyle w:val="Hypertextovodkaz"/>
                <w:caps/>
                <w:noProof/>
              </w:rPr>
              <w:t>d) VZTAHY POZEMNÍ KOMUNIKACE K OSTATNÍM OBJEKTŮM STAVBY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_Toc128689921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4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55E8074F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2" w:history="1">
            <w:r w:rsidRPr="00E14B8B">
              <w:rPr>
                <w:rStyle w:val="Hypertextovodkaz"/>
                <w:caps/>
                <w:noProof/>
              </w:rPr>
              <w:t>e) návrh zpevněných ploch, včetně případných výpočtů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_Toc128689922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4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416D4834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3" w:history="1">
            <w:r w:rsidRPr="00E14B8B">
              <w:rPr>
                <w:rStyle w:val="Hypertextovodkaz"/>
                <w:caps/>
                <w:noProof/>
              </w:rPr>
              <w:t>F) REŽIM POVRCHOVÝCH A PODZEMNÍCH VOD, ZÁSADY ODVODNĚNÍ, OCHRANA POZEMNÍ KOMUNIKACE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_Toc128689923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5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1877B8F4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4" w:history="1">
            <w:r w:rsidRPr="00E14B8B">
              <w:rPr>
                <w:rStyle w:val="Hypertextovodkaz"/>
                <w:caps/>
                <w:noProof/>
              </w:rPr>
              <w:t>g) NÁVRH DOPRAVNÍCH ZNAČEK, DOPRAVNÍCH ZAŘÍZENÍ, SVĚTELNÝCH SIGNÁLŮ, ZAŘÍZENÍ PRO PROVOZNÍ INFORMACE A DOPRAVNÍ TELEMATIKU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_Toc128689924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6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43FF15BF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5" w:history="1">
            <w:r w:rsidRPr="00E14B8B">
              <w:rPr>
                <w:rStyle w:val="Hypertextovodkaz"/>
                <w:caps/>
                <w:noProof/>
              </w:rPr>
              <w:t>H) ZVLÁŠTNÍ PODMÍNKY A POŽADAVKY NA POSTUP VÝSTAVBY, PŘÍPADNĚ ÚDRŽBU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_Toc128689925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6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2BF22791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6" w:history="1">
            <w:r w:rsidRPr="00E14B8B">
              <w:rPr>
                <w:rStyle w:val="Hypertextovodkaz"/>
                <w:caps/>
                <w:noProof/>
              </w:rPr>
              <w:t>I) VAZBA NA PŘÍPADNÉ TECHNOLOGICKÉ VYBAVENÍ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_Toc128689926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6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03E49DBA" w14:textId="77777777" w:rsidR="00E14B8B" w:rsidRPr="00E14B8B" w:rsidRDefault="00E14B8B" w:rsidP="00C86F69">
          <w:pPr>
            <w:pStyle w:val="Obsah1"/>
            <w:rPr>
              <w:rFonts w:asciiTheme="minorHAnsi" w:eastAsiaTheme="minorEastAsia" w:hAnsiTheme="minorHAnsi"/>
              <w:noProof/>
              <w:lang w:eastAsia="cs-CZ"/>
            </w:rPr>
          </w:pPr>
          <w:hyperlink w:anchor="_Toc128689927" w:history="1">
            <w:r w:rsidRPr="00E14B8B">
              <w:rPr>
                <w:rStyle w:val="Hypertextovodkaz"/>
                <w:caps/>
                <w:noProof/>
              </w:rPr>
              <w:t>j) přehled provedených výpočtů a konstatování o statickém ověření rozhodujících dimenzí a průřezů</w:t>
            </w:r>
            <w:r w:rsidRPr="00E14B8B">
              <w:rPr>
                <w:noProof/>
                <w:webHidden/>
              </w:rPr>
              <w:tab/>
            </w:r>
            <w:r w:rsidRPr="00E14B8B">
              <w:rPr>
                <w:noProof/>
                <w:webHidden/>
              </w:rPr>
              <w:fldChar w:fldCharType="begin"/>
            </w:r>
            <w:r w:rsidRPr="00E14B8B">
              <w:rPr>
                <w:noProof/>
                <w:webHidden/>
              </w:rPr>
              <w:instrText xml:space="preserve"> PAGEREF _Toc128689927 \h </w:instrText>
            </w:r>
            <w:r w:rsidRPr="00E14B8B">
              <w:rPr>
                <w:noProof/>
                <w:webHidden/>
              </w:rPr>
            </w:r>
            <w:r w:rsidRPr="00E14B8B">
              <w:rPr>
                <w:noProof/>
                <w:webHidden/>
              </w:rPr>
              <w:fldChar w:fldCharType="separate"/>
            </w:r>
            <w:r w:rsidR="00337C81">
              <w:rPr>
                <w:noProof/>
                <w:webHidden/>
              </w:rPr>
              <w:t>6</w:t>
            </w:r>
            <w:r w:rsidRPr="00E14B8B">
              <w:rPr>
                <w:noProof/>
                <w:webHidden/>
              </w:rPr>
              <w:fldChar w:fldCharType="end"/>
            </w:r>
          </w:hyperlink>
        </w:p>
        <w:p w14:paraId="748396F3" w14:textId="77777777" w:rsidR="008716EF" w:rsidRDefault="008716EF">
          <w:r w:rsidRPr="00A93894">
            <w:rPr>
              <w:b/>
              <w:bCs/>
              <w:caps/>
            </w:rPr>
            <w:fldChar w:fldCharType="end"/>
          </w:r>
        </w:p>
      </w:sdtContent>
    </w:sdt>
    <w:p w14:paraId="7742D2D3" w14:textId="77777777" w:rsidR="00744AB4" w:rsidRDefault="00744AB4">
      <w:pPr>
        <w:spacing w:after="160" w:line="259" w:lineRule="auto"/>
        <w:jc w:val="left"/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</w:pPr>
      <w:r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  <w:br w:type="page"/>
      </w:r>
    </w:p>
    <w:p w14:paraId="599ECDE1" w14:textId="77777777" w:rsidR="00146CE3" w:rsidRPr="003C00CB" w:rsidRDefault="003B23F7" w:rsidP="003C00CB">
      <w:pPr>
        <w:pStyle w:val="Nzev"/>
      </w:pPr>
      <w:r>
        <w:lastRenderedPageBreak/>
        <w:t>D.1.1.1</w:t>
      </w:r>
      <w:r w:rsidR="00146CE3" w:rsidRPr="003C00CB">
        <w:t xml:space="preserve"> </w:t>
      </w:r>
      <w:r>
        <w:t>TECHNICKÁ</w:t>
      </w:r>
      <w:r w:rsidR="00146CE3" w:rsidRPr="003C00CB">
        <w:t xml:space="preserve"> zpráva</w:t>
      </w:r>
    </w:p>
    <w:p w14:paraId="045D67BF" w14:textId="13937381" w:rsidR="00471B4A" w:rsidRDefault="003B23F7" w:rsidP="00471B4A">
      <w:pPr>
        <w:pStyle w:val="Nadpis1"/>
      </w:pPr>
      <w:bookmarkStart w:id="0" w:name="_Toc128689918"/>
      <w:r>
        <w:t>A)</w:t>
      </w:r>
      <w:r w:rsidR="00146CE3" w:rsidRPr="003C00CB">
        <w:t xml:space="preserve"> Identifikační údaje</w:t>
      </w:r>
      <w:r>
        <w:t xml:space="preserve"> OBJEKTU</w:t>
      </w:r>
      <w:bookmarkEnd w:id="0"/>
    </w:p>
    <w:p w14:paraId="1F35846E" w14:textId="77777777" w:rsidR="00215E2E" w:rsidRPr="00215E2E" w:rsidRDefault="00215E2E" w:rsidP="00215E2E">
      <w:pPr>
        <w:spacing w:line="240" w:lineRule="auto"/>
        <w:rPr>
          <w:b/>
          <w:bCs/>
          <w:lang w:eastAsia="zh-CN" w:bidi="hi-IN"/>
        </w:rPr>
      </w:pPr>
      <w:r w:rsidRPr="00215E2E">
        <w:rPr>
          <w:b/>
          <w:bCs/>
          <w:lang w:eastAsia="zh-CN" w:bidi="hi-IN"/>
        </w:rPr>
        <w:t>PARKOVACÍ PLOCHA V AREÁLU NEMOCNICE OPAVA U BUDOVY L</w:t>
      </w:r>
    </w:p>
    <w:p w14:paraId="74B4D5E1" w14:textId="77777777" w:rsidR="00215E2E" w:rsidRDefault="00215E2E" w:rsidP="00215E2E">
      <w:pPr>
        <w:pStyle w:val="Odstavecseseznamem"/>
        <w:numPr>
          <w:ilvl w:val="0"/>
          <w:numId w:val="10"/>
        </w:numPr>
        <w:spacing w:before="120"/>
        <w:ind w:left="714" w:hanging="357"/>
      </w:pPr>
      <w:r w:rsidRPr="003F7564">
        <w:rPr>
          <w:b/>
        </w:rPr>
        <w:t>Obec:</w:t>
      </w:r>
      <w:r w:rsidRPr="003F7564">
        <w:rPr>
          <w:b/>
        </w:rPr>
        <w:tab/>
      </w:r>
      <w:r>
        <w:t>Město Opava</w:t>
      </w:r>
    </w:p>
    <w:p w14:paraId="587DFFEA" w14:textId="77777777" w:rsidR="00215E2E" w:rsidRPr="003F7564" w:rsidRDefault="00215E2E" w:rsidP="00215E2E">
      <w:pPr>
        <w:pStyle w:val="Odstavecseseznamem"/>
        <w:numPr>
          <w:ilvl w:val="0"/>
          <w:numId w:val="10"/>
        </w:numPr>
        <w:rPr>
          <w:b/>
        </w:rPr>
      </w:pPr>
      <w:r w:rsidRPr="003F7564">
        <w:rPr>
          <w:b/>
        </w:rPr>
        <w:t>Okres:</w:t>
      </w:r>
      <w:r w:rsidRPr="003F7564">
        <w:rPr>
          <w:b/>
        </w:rPr>
        <w:tab/>
      </w:r>
      <w:r>
        <w:t>Opava</w:t>
      </w:r>
    </w:p>
    <w:p w14:paraId="74CF9E07" w14:textId="77777777" w:rsidR="00215E2E" w:rsidRDefault="00215E2E" w:rsidP="00215E2E">
      <w:pPr>
        <w:pStyle w:val="Odstavecseseznamem"/>
        <w:numPr>
          <w:ilvl w:val="0"/>
          <w:numId w:val="10"/>
        </w:numPr>
      </w:pPr>
      <w:r w:rsidRPr="003F7564">
        <w:rPr>
          <w:b/>
        </w:rPr>
        <w:t>Kraj:</w:t>
      </w:r>
      <w:r w:rsidRPr="003F7564">
        <w:rPr>
          <w:b/>
        </w:rPr>
        <w:tab/>
      </w:r>
      <w:r>
        <w:t>Moravskoslezský</w:t>
      </w:r>
    </w:p>
    <w:p w14:paraId="5BEE7391" w14:textId="77777777" w:rsidR="00215E2E" w:rsidRDefault="00215E2E" w:rsidP="00215E2E">
      <w:pPr>
        <w:pStyle w:val="Odstavecseseznamem"/>
        <w:numPr>
          <w:ilvl w:val="0"/>
          <w:numId w:val="10"/>
        </w:numPr>
      </w:pPr>
      <w:r w:rsidRPr="003F7564">
        <w:rPr>
          <w:b/>
          <w:bCs/>
        </w:rPr>
        <w:t xml:space="preserve">Katastrální území: </w:t>
      </w:r>
      <w:r>
        <w:rPr>
          <w:rFonts w:ascii="Calibri" w:hAnsi="Calibri" w:cs="Calibri"/>
        </w:rPr>
        <w:t xml:space="preserve">Opava-Předměstí - </w:t>
      </w:r>
    </w:p>
    <w:p w14:paraId="65D479C9" w14:textId="77777777" w:rsidR="00215E2E" w:rsidRDefault="00215E2E" w:rsidP="00215E2E">
      <w:pPr>
        <w:pStyle w:val="Odstavecseseznamem"/>
        <w:numPr>
          <w:ilvl w:val="0"/>
          <w:numId w:val="10"/>
        </w:numPr>
      </w:pPr>
      <w:r w:rsidRPr="003F7564">
        <w:rPr>
          <w:b/>
          <w:bCs/>
        </w:rPr>
        <w:t xml:space="preserve">Parcelní čísla pozemků: </w:t>
      </w:r>
      <w:proofErr w:type="spellStart"/>
      <w:r>
        <w:rPr>
          <w:b/>
          <w:bCs/>
        </w:rPr>
        <w:t>p.č</w:t>
      </w:r>
      <w:proofErr w:type="spellEnd"/>
      <w:r>
        <w:rPr>
          <w:b/>
          <w:bCs/>
        </w:rPr>
        <w:t>. 2273/1</w:t>
      </w:r>
    </w:p>
    <w:p w14:paraId="28CF2AD4" w14:textId="77777777" w:rsidR="00D34FC7" w:rsidRDefault="00D34FC7" w:rsidP="0064375C">
      <w:pPr>
        <w:ind w:firstLine="708"/>
      </w:pPr>
    </w:p>
    <w:p w14:paraId="5A0EFEF3" w14:textId="77777777" w:rsidR="00215E2E" w:rsidRDefault="00215E2E" w:rsidP="00215E2E">
      <w:pPr>
        <w:spacing w:line="240" w:lineRule="auto"/>
        <w:ind w:firstLine="708"/>
      </w:pPr>
      <w:bookmarkStart w:id="1" w:name="_Toc128689919"/>
      <w:r w:rsidRPr="00C66A56">
        <w:t xml:space="preserve">Předmětem projektové dokumentace je </w:t>
      </w:r>
      <w:r>
        <w:t xml:space="preserve">výstavba parkovací plochy na v areálu nemocnice Opava u budovy L. Je navržena parkovací plocha o celkovém počtu 39 parkovacích stání. 33 stání je kolmých o rozměru 2,50 m x 5,00 m (krajní stání jsou </w:t>
      </w:r>
      <w:proofErr w:type="gramStart"/>
      <w:r>
        <w:t>navrženy</w:t>
      </w:r>
      <w:proofErr w:type="gramEnd"/>
      <w:r>
        <w:t xml:space="preserve"> s rozšířením o 0,25 m na 2,75 m). Z toho jsou dvě stání </w:t>
      </w:r>
      <w:proofErr w:type="gramStart"/>
      <w:r>
        <w:t>navrženy</w:t>
      </w:r>
      <w:proofErr w:type="gramEnd"/>
      <w:r>
        <w:t xml:space="preserve">, jako stání pro osoby se sníženou pohyblivostí – stání navrženy, jako sdružené o základním rozměru 2,50 m x 5,00 m. se společným manipulačním prostorem o šířce rovněž 2,50 m. Stání označené, jako </w:t>
      </w:r>
      <w:proofErr w:type="gramStart"/>
      <w:r>
        <w:t>34 – 39</w:t>
      </w:r>
      <w:proofErr w:type="gramEnd"/>
      <w:r>
        <w:t xml:space="preserve">, jsou navrženy, jako podélné – o rozměru 2,05 m x 6,75 m. Krajní stání jsou navrženy s rozšířením na 8,60 m a na 10,1 m. </w:t>
      </w:r>
    </w:p>
    <w:p w14:paraId="0C57A744" w14:textId="77777777" w:rsidR="00215E2E" w:rsidRDefault="00215E2E" w:rsidP="00215E2E">
      <w:pPr>
        <w:spacing w:line="240" w:lineRule="auto"/>
        <w:ind w:firstLine="708"/>
      </w:pPr>
      <w:r>
        <w:t xml:space="preserve">Jedná se o novou stavbu. Stavba je navržena, jako trvalá.  </w:t>
      </w:r>
    </w:p>
    <w:p w14:paraId="19B8A044" w14:textId="77777777" w:rsidR="00215E2E" w:rsidRPr="00C66A56" w:rsidRDefault="00215E2E" w:rsidP="00215E2E">
      <w:pPr>
        <w:spacing w:line="240" w:lineRule="auto"/>
        <w:ind w:firstLine="708"/>
      </w:pPr>
      <w:r>
        <w:t xml:space="preserve">Stavba bude užívána k parkování osobních automobilů návštěvníků a zaměstnanců areálu nemocnice v Opavě. </w:t>
      </w:r>
    </w:p>
    <w:p w14:paraId="2CFECE09" w14:textId="0AA49C4B" w:rsidR="00215E2E" w:rsidRPr="00215E2E" w:rsidRDefault="003B23F7" w:rsidP="00215E2E">
      <w:pPr>
        <w:pStyle w:val="Nadpis1"/>
      </w:pPr>
      <w:r w:rsidRPr="00BA5C95">
        <w:t>b) stručný technický popis se zdůvodněním navrženého řešení</w:t>
      </w:r>
      <w:bookmarkEnd w:id="1"/>
    </w:p>
    <w:p w14:paraId="3A3B9F2B" w14:textId="77777777" w:rsidR="00215E2E" w:rsidRDefault="00215E2E" w:rsidP="00215E2E">
      <w:pPr>
        <w:autoSpaceDE w:val="0"/>
        <w:autoSpaceDN w:val="0"/>
        <w:adjustRightInd w:val="0"/>
        <w:ind w:firstLine="708"/>
      </w:pPr>
      <w:r>
        <w:t xml:space="preserve">Je navržena parkovací plocha o celkovém počtu 33 kolmých parkovacích stání o rozměru 2,50 m x 5,00 m (z toho dvě stání pro osoby se sníženou pohyblivostí), krajní stání budou </w:t>
      </w:r>
      <w:proofErr w:type="gramStart"/>
      <w:r>
        <w:t>rozšířeny</w:t>
      </w:r>
      <w:proofErr w:type="gramEnd"/>
      <w:r>
        <w:t xml:space="preserve"> o 0,25 m na 2,75 m. Přístupová komunikace je navržen, jako obousměrné, směrově nerozdělená o celkové šířce 6,00 m (mezi obrubami). Délka komunikace 55,97 m. Podélný sklon komunikace je navržen 1,32-3,41 % a příčný sklon je navržen 0,85-1,75 %. </w:t>
      </w:r>
    </w:p>
    <w:p w14:paraId="1C55FD74" w14:textId="77777777" w:rsidR="00215E2E" w:rsidRDefault="00215E2E" w:rsidP="00215E2E">
      <w:pPr>
        <w:spacing w:line="240" w:lineRule="auto"/>
        <w:ind w:firstLine="708"/>
        <w:rPr>
          <w:lang w:eastAsia="cs-CZ"/>
        </w:rPr>
      </w:pPr>
      <w:r>
        <w:rPr>
          <w:lang w:eastAsia="cs-CZ"/>
        </w:rPr>
        <w:t xml:space="preserve"> Komunikace a parkovací stání budou ohraničeny, betonovým silničním obrubníkem s převýšením 100 mm (50 mm v místech napojení stání na komunikaci). Ve středu plochy, bude obnoveno odvodnění pomocí vsakovací rýhy. </w:t>
      </w:r>
    </w:p>
    <w:p w14:paraId="29E913E6" w14:textId="77777777" w:rsidR="00215E2E" w:rsidRPr="0010078C" w:rsidRDefault="00215E2E" w:rsidP="00215E2E">
      <w:pPr>
        <w:spacing w:line="240" w:lineRule="auto"/>
        <w:ind w:firstLine="708"/>
      </w:pPr>
      <w:r>
        <w:rPr>
          <w:lang w:eastAsia="cs-CZ"/>
        </w:rPr>
        <w:t>Součástí návrhu jsou i přístupové a manipulační chodníky. Chodníky jsou navrženy v šířce 1,50-2,05 m (mezi obrubami). Příčný sklon chodníků je navržen ve sklonu 1,00 %. Podélný sklon chodníků je min. 0,50 % a max. 8,33 %. Chodníky a chodníkové plochy, budou ohraničeny chodníkovým obrubníkem 100/250/1000 do betonového lože C20/</w:t>
      </w:r>
      <w:proofErr w:type="gramStart"/>
      <w:r>
        <w:rPr>
          <w:lang w:eastAsia="cs-CZ"/>
        </w:rPr>
        <w:t>25N- XF3</w:t>
      </w:r>
      <w:proofErr w:type="gramEnd"/>
      <w:r>
        <w:rPr>
          <w:lang w:eastAsia="cs-CZ"/>
        </w:rPr>
        <w:t xml:space="preserve">, </w:t>
      </w:r>
      <w:proofErr w:type="spellStart"/>
      <w:r>
        <w:rPr>
          <w:lang w:eastAsia="cs-CZ"/>
        </w:rPr>
        <w:t>tl</w:t>
      </w:r>
      <w:proofErr w:type="spellEnd"/>
      <w:r>
        <w:rPr>
          <w:lang w:eastAsia="cs-CZ"/>
        </w:rPr>
        <w:t>. 150 mm.</w:t>
      </w:r>
    </w:p>
    <w:p w14:paraId="6DAD2057" w14:textId="77777777" w:rsidR="00215E2E" w:rsidRDefault="00215E2E" w:rsidP="00215E2E">
      <w:pPr>
        <w:pStyle w:val="Normln1"/>
        <w:jc w:val="both"/>
        <w:rPr>
          <w:rFonts w:ascii="Dosis" w:hAnsi="Dosis"/>
          <w:b/>
          <w:sz w:val="22"/>
          <w:szCs w:val="22"/>
          <w:u w:val="single"/>
        </w:rPr>
      </w:pPr>
    </w:p>
    <w:p w14:paraId="25BE95E1" w14:textId="77777777" w:rsidR="00215E2E" w:rsidRPr="005B7DF3" w:rsidRDefault="00215E2E" w:rsidP="00215E2E">
      <w:pPr>
        <w:widowControl w:val="0"/>
        <w:rPr>
          <w:b/>
          <w:u w:val="single"/>
        </w:rPr>
      </w:pPr>
      <w:r w:rsidRPr="005B7DF3">
        <w:rPr>
          <w:b/>
          <w:u w:val="single"/>
        </w:rPr>
        <w:t>(</w:t>
      </w:r>
      <w:r>
        <w:rPr>
          <w:b/>
          <w:u w:val="single"/>
        </w:rPr>
        <w:t>A</w:t>
      </w:r>
      <w:r w:rsidRPr="005B7DF3">
        <w:rPr>
          <w:b/>
          <w:u w:val="single"/>
        </w:rPr>
        <w:t>)</w:t>
      </w:r>
      <w:r w:rsidRPr="005B7DF3">
        <w:rPr>
          <w:u w:val="single"/>
        </w:rPr>
        <w:t xml:space="preserve"> </w:t>
      </w:r>
      <w:r w:rsidRPr="005B7DF3">
        <w:rPr>
          <w:b/>
          <w:u w:val="single"/>
        </w:rPr>
        <w:t xml:space="preserve">KONSTRUKCE </w:t>
      </w:r>
      <w:r>
        <w:rPr>
          <w:b/>
          <w:u w:val="single"/>
        </w:rPr>
        <w:t>CHODNÍKŮ A CHODNÍKOVÝCH PLOCH</w:t>
      </w:r>
      <w:r w:rsidRPr="005B7DF3">
        <w:rPr>
          <w:b/>
          <w:u w:val="single"/>
        </w:rPr>
        <w:t>:</w:t>
      </w:r>
    </w:p>
    <w:p w14:paraId="1B889E59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Betonová dlažba VSAKOVACÍ DLAŽBA 200/200/</w:t>
      </w:r>
      <w:r>
        <w:rPr>
          <w:bCs/>
        </w:rPr>
        <w:t>60</w:t>
      </w:r>
      <w:r w:rsidRPr="005B7DF3">
        <w:rPr>
          <w:bCs/>
        </w:rPr>
        <w:t>.....................................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 xml:space="preserve">.  </w:t>
      </w:r>
      <w:r>
        <w:rPr>
          <w:bCs/>
        </w:rPr>
        <w:t>60</w:t>
      </w:r>
      <w:r w:rsidRPr="005B7DF3">
        <w:rPr>
          <w:bCs/>
        </w:rPr>
        <w:t xml:space="preserve"> mm</w:t>
      </w:r>
    </w:p>
    <w:p w14:paraId="632F8C5B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Vrstva ze štěrkopísku fr. 4-8, dle ČSN EN 73 6126-1 .........................................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 40 mm</w:t>
      </w:r>
    </w:p>
    <w:p w14:paraId="32285899" w14:textId="77777777" w:rsidR="00215E2E" w:rsidRPr="00446C1E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 xml:space="preserve">Podkladní vrstva z ŠDA fr. </w:t>
      </w:r>
      <w:r>
        <w:rPr>
          <w:bCs/>
        </w:rPr>
        <w:t>0</w:t>
      </w:r>
      <w:r w:rsidRPr="005B7DF3">
        <w:rPr>
          <w:bCs/>
        </w:rPr>
        <w:t>/32, dle ČSN EN 73 6126-1....................................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2</w:t>
      </w:r>
      <w:r>
        <w:rPr>
          <w:bCs/>
        </w:rPr>
        <w:t>00</w:t>
      </w:r>
      <w:r w:rsidRPr="005B7DF3">
        <w:rPr>
          <w:bCs/>
        </w:rPr>
        <w:t xml:space="preserve"> mm </w:t>
      </w:r>
    </w:p>
    <w:p w14:paraId="50DBC1BE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  <w:u w:val="single"/>
        </w:rPr>
      </w:pPr>
      <w:r w:rsidRPr="005B7DF3">
        <w:rPr>
          <w:bCs/>
          <w:u w:val="single"/>
        </w:rPr>
        <w:t xml:space="preserve">Separační geotextílie </w:t>
      </w:r>
      <w:proofErr w:type="gramStart"/>
      <w:r w:rsidRPr="005B7DF3">
        <w:rPr>
          <w:bCs/>
          <w:u w:val="single"/>
        </w:rPr>
        <w:t>300g</w:t>
      </w:r>
      <w:proofErr w:type="gramEnd"/>
      <w:r w:rsidRPr="005B7DF3">
        <w:rPr>
          <w:bCs/>
          <w:u w:val="single"/>
        </w:rPr>
        <w:t xml:space="preserve">/m2                                                                                                  </w:t>
      </w:r>
    </w:p>
    <w:p w14:paraId="19A47FE6" w14:textId="77777777" w:rsidR="00215E2E" w:rsidRPr="005B7DF3" w:rsidRDefault="00215E2E" w:rsidP="00215E2E">
      <w:pPr>
        <w:pStyle w:val="Textbody"/>
        <w:spacing w:after="0"/>
        <w:jc w:val="both"/>
        <w:rPr>
          <w:rFonts w:ascii="Dosis" w:hAnsi="Dosis" w:cs="Arial"/>
          <w:b/>
          <w:bCs/>
          <w:iCs/>
          <w:color w:val="000000"/>
          <w:sz w:val="22"/>
          <w:szCs w:val="22"/>
        </w:rPr>
      </w:pP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Konstrukce celkem: ............................................................................................tl.  </w:t>
      </w:r>
      <w:r>
        <w:rPr>
          <w:rFonts w:ascii="Dosis" w:hAnsi="Dosis" w:cs="Arial"/>
          <w:b/>
          <w:bCs/>
          <w:iCs/>
          <w:color w:val="000000"/>
          <w:sz w:val="22"/>
          <w:szCs w:val="22"/>
        </w:rPr>
        <w:t>300</w:t>
      </w: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 mm</w:t>
      </w:r>
    </w:p>
    <w:p w14:paraId="56CB6748" w14:textId="77777777" w:rsidR="00215E2E" w:rsidRDefault="00215E2E" w:rsidP="00215E2E">
      <w:pPr>
        <w:widowControl w:val="0"/>
        <w:rPr>
          <w:b/>
          <w:u w:val="single"/>
        </w:rPr>
      </w:pPr>
    </w:p>
    <w:p w14:paraId="54460EFF" w14:textId="77777777" w:rsidR="00215E2E" w:rsidRPr="005B7DF3" w:rsidRDefault="00215E2E" w:rsidP="00215E2E">
      <w:pPr>
        <w:widowControl w:val="0"/>
        <w:rPr>
          <w:b/>
          <w:u w:val="single"/>
        </w:rPr>
      </w:pPr>
      <w:r w:rsidRPr="005B7DF3">
        <w:rPr>
          <w:b/>
          <w:u w:val="single"/>
        </w:rPr>
        <w:t>(B)</w:t>
      </w:r>
      <w:r w:rsidRPr="005B7DF3">
        <w:rPr>
          <w:u w:val="single"/>
        </w:rPr>
        <w:t xml:space="preserve"> </w:t>
      </w:r>
      <w:r w:rsidRPr="00446C1E">
        <w:rPr>
          <w:b/>
          <w:u w:val="single"/>
        </w:rPr>
        <w:t xml:space="preserve">KONSTRUKCE PARKOVACÍ </w:t>
      </w:r>
      <w:proofErr w:type="gramStart"/>
      <w:r w:rsidRPr="00446C1E">
        <w:rPr>
          <w:b/>
          <w:u w:val="single"/>
        </w:rPr>
        <w:t xml:space="preserve">PLOCHY </w:t>
      </w:r>
      <w:r w:rsidRPr="005B7DF3">
        <w:rPr>
          <w:b/>
          <w:u w:val="single"/>
        </w:rPr>
        <w:t>:</w:t>
      </w:r>
      <w:proofErr w:type="gramEnd"/>
    </w:p>
    <w:p w14:paraId="1EBA1E50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Betonová dlažba VSAKOVACÍ DLAŽBA 200/200/</w:t>
      </w:r>
      <w:r>
        <w:rPr>
          <w:bCs/>
        </w:rPr>
        <w:t>8</w:t>
      </w:r>
      <w:r w:rsidRPr="005B7DF3">
        <w:rPr>
          <w:bCs/>
        </w:rPr>
        <w:t>0...............................</w:t>
      </w:r>
      <w:r>
        <w:rPr>
          <w:bCs/>
        </w:rPr>
        <w:t>...</w:t>
      </w:r>
      <w:r w:rsidRPr="005B7DF3">
        <w:rPr>
          <w:bCs/>
        </w:rPr>
        <w:t>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 xml:space="preserve">.  </w:t>
      </w:r>
      <w:r>
        <w:rPr>
          <w:bCs/>
        </w:rPr>
        <w:t>8</w:t>
      </w:r>
      <w:r w:rsidRPr="005B7DF3">
        <w:rPr>
          <w:bCs/>
        </w:rPr>
        <w:t>0 mm</w:t>
      </w:r>
    </w:p>
    <w:p w14:paraId="65299616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Vrstva ze štěrkopísku fr. 4-8, dle ČSN EN 73 6126-1 ...................................</w:t>
      </w:r>
      <w:r>
        <w:rPr>
          <w:bCs/>
        </w:rPr>
        <w:t>.</w:t>
      </w:r>
      <w:r w:rsidRPr="005B7DF3">
        <w:rPr>
          <w:bCs/>
        </w:rPr>
        <w:t>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 40 mm</w:t>
      </w:r>
    </w:p>
    <w:p w14:paraId="076FBE96" w14:textId="77777777" w:rsidR="00215E2E" w:rsidRPr="005B7DF3" w:rsidRDefault="00215E2E" w:rsidP="00215E2E">
      <w:pPr>
        <w:widowControl w:val="0"/>
        <w:ind w:left="720"/>
        <w:rPr>
          <w:bCs/>
        </w:rPr>
      </w:pPr>
      <w:r w:rsidRPr="005B7DF3">
        <w:rPr>
          <w:bCs/>
        </w:rPr>
        <w:lastRenderedPageBreak/>
        <w:t xml:space="preserve">(kamenná drť 4-8 mm, </w:t>
      </w:r>
      <w:proofErr w:type="spellStart"/>
      <w:r w:rsidRPr="005B7DF3">
        <w:rPr>
          <w:bCs/>
        </w:rPr>
        <w:t>koef</w:t>
      </w:r>
      <w:proofErr w:type="spellEnd"/>
      <w:r w:rsidRPr="005B7DF3">
        <w:rPr>
          <w:bCs/>
        </w:rPr>
        <w:t xml:space="preserve">. filtrace cca </w:t>
      </w:r>
      <w:proofErr w:type="spellStart"/>
      <w:r w:rsidRPr="005B7DF3">
        <w:rPr>
          <w:bCs/>
        </w:rPr>
        <w:t>kf</w:t>
      </w:r>
      <w:proofErr w:type="spellEnd"/>
      <w:r w:rsidRPr="005B7DF3">
        <w:rPr>
          <w:bCs/>
        </w:rPr>
        <w:t xml:space="preserve"> = 1.10-4 ÷ 1.10-5 m/s)</w:t>
      </w:r>
    </w:p>
    <w:p w14:paraId="64EF25E1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 xml:space="preserve">Podkladní vrstva z ŠDA fr. </w:t>
      </w:r>
      <w:r>
        <w:rPr>
          <w:bCs/>
        </w:rPr>
        <w:t>0</w:t>
      </w:r>
      <w:r w:rsidRPr="005B7DF3">
        <w:rPr>
          <w:bCs/>
        </w:rPr>
        <w:t>/32, dle ČSN EN 73 6126-1..................</w:t>
      </w:r>
      <w:r>
        <w:rPr>
          <w:bCs/>
        </w:rPr>
        <w:t>...</w:t>
      </w:r>
      <w:r w:rsidRPr="005B7DF3">
        <w:rPr>
          <w:bCs/>
        </w:rPr>
        <w:t>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 xml:space="preserve">. </w:t>
      </w:r>
      <w:r>
        <w:rPr>
          <w:bCs/>
        </w:rPr>
        <w:t>15</w:t>
      </w:r>
      <w:r w:rsidRPr="005B7DF3">
        <w:rPr>
          <w:bCs/>
        </w:rPr>
        <w:t xml:space="preserve">0 mm </w:t>
      </w:r>
    </w:p>
    <w:p w14:paraId="458D1B14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 xml:space="preserve">Podkladní vrstva z ŠDA fr. </w:t>
      </w:r>
      <w:r>
        <w:rPr>
          <w:bCs/>
        </w:rPr>
        <w:t>32</w:t>
      </w:r>
      <w:r w:rsidRPr="005B7DF3">
        <w:rPr>
          <w:bCs/>
        </w:rPr>
        <w:t>/63, dle ČSN EN 73 6126-1....................................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2</w:t>
      </w:r>
      <w:r>
        <w:rPr>
          <w:bCs/>
        </w:rPr>
        <w:t>0</w:t>
      </w:r>
      <w:r w:rsidRPr="005B7DF3">
        <w:rPr>
          <w:bCs/>
        </w:rPr>
        <w:t xml:space="preserve">0 mm </w:t>
      </w:r>
    </w:p>
    <w:p w14:paraId="5154AF26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  <w:u w:val="single"/>
        </w:rPr>
      </w:pPr>
      <w:r w:rsidRPr="005B7DF3">
        <w:rPr>
          <w:bCs/>
          <w:u w:val="single"/>
        </w:rPr>
        <w:t xml:space="preserve">Separační geotextílie </w:t>
      </w:r>
      <w:proofErr w:type="gramStart"/>
      <w:r w:rsidRPr="005B7DF3">
        <w:rPr>
          <w:bCs/>
          <w:u w:val="single"/>
        </w:rPr>
        <w:t>300g</w:t>
      </w:r>
      <w:proofErr w:type="gramEnd"/>
      <w:r w:rsidRPr="005B7DF3">
        <w:rPr>
          <w:bCs/>
          <w:u w:val="single"/>
        </w:rPr>
        <w:t xml:space="preserve">/m2                                                                                                  </w:t>
      </w:r>
    </w:p>
    <w:p w14:paraId="38D01953" w14:textId="77777777" w:rsidR="00215E2E" w:rsidRPr="005B7DF3" w:rsidRDefault="00215E2E" w:rsidP="00215E2E">
      <w:pPr>
        <w:pStyle w:val="Textbody"/>
        <w:spacing w:after="0"/>
        <w:jc w:val="both"/>
        <w:rPr>
          <w:rFonts w:ascii="Dosis" w:hAnsi="Dosis" w:cs="Arial"/>
          <w:b/>
          <w:bCs/>
          <w:iCs/>
          <w:color w:val="000000"/>
          <w:sz w:val="22"/>
          <w:szCs w:val="22"/>
        </w:rPr>
      </w:pP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Konstrukce celkem: ............................................................................................tl.  </w:t>
      </w:r>
      <w:r>
        <w:rPr>
          <w:rFonts w:ascii="Dosis" w:hAnsi="Dosis" w:cs="Arial"/>
          <w:b/>
          <w:bCs/>
          <w:iCs/>
          <w:color w:val="000000"/>
          <w:sz w:val="22"/>
          <w:szCs w:val="22"/>
        </w:rPr>
        <w:t>470</w:t>
      </w: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 mm</w:t>
      </w:r>
    </w:p>
    <w:p w14:paraId="22685ACC" w14:textId="77777777" w:rsidR="00215E2E" w:rsidRDefault="00215E2E" w:rsidP="00215E2E">
      <w:pPr>
        <w:pStyle w:val="Normln1"/>
        <w:jc w:val="both"/>
        <w:rPr>
          <w:rFonts w:ascii="Dosis" w:hAnsi="Dosis"/>
          <w:b/>
          <w:sz w:val="22"/>
          <w:szCs w:val="22"/>
          <w:u w:val="single"/>
        </w:rPr>
      </w:pPr>
    </w:p>
    <w:p w14:paraId="18700F31" w14:textId="77777777" w:rsidR="00215E2E" w:rsidRPr="005B7DF3" w:rsidRDefault="00215E2E" w:rsidP="00215E2E">
      <w:pPr>
        <w:pStyle w:val="Normln1"/>
        <w:jc w:val="both"/>
        <w:rPr>
          <w:rFonts w:ascii="Dosis" w:hAnsi="Dosis"/>
          <w:b/>
          <w:sz w:val="22"/>
          <w:szCs w:val="22"/>
          <w:u w:val="single"/>
        </w:rPr>
      </w:pPr>
      <w:r w:rsidRPr="005B7DF3">
        <w:rPr>
          <w:rFonts w:ascii="Dosis" w:hAnsi="Dosis"/>
          <w:b/>
          <w:sz w:val="22"/>
          <w:szCs w:val="22"/>
          <w:u w:val="single"/>
        </w:rPr>
        <w:t>(</w:t>
      </w:r>
      <w:r>
        <w:rPr>
          <w:rFonts w:ascii="Dosis" w:hAnsi="Dosis"/>
          <w:b/>
          <w:sz w:val="22"/>
          <w:szCs w:val="22"/>
          <w:u w:val="single"/>
        </w:rPr>
        <w:t>C</w:t>
      </w:r>
      <w:r w:rsidRPr="005B7DF3">
        <w:rPr>
          <w:rFonts w:ascii="Dosis" w:hAnsi="Dosis"/>
          <w:b/>
          <w:sz w:val="22"/>
          <w:szCs w:val="22"/>
          <w:u w:val="single"/>
        </w:rPr>
        <w:t>) KONSTRUKCE MÍSTNÍCH KOMUNIKACÍ:</w:t>
      </w:r>
    </w:p>
    <w:p w14:paraId="1E037E6E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jc w:val="both"/>
        <w:rPr>
          <w:rFonts w:ascii="Dosis" w:hAnsi="Dosis" w:cs="Arial"/>
          <w:color w:val="000000"/>
          <w:sz w:val="22"/>
          <w:szCs w:val="22"/>
        </w:rPr>
      </w:pPr>
      <w:r w:rsidRPr="005B7DF3">
        <w:rPr>
          <w:rFonts w:ascii="Dosis" w:hAnsi="Dosis" w:cs="Arial"/>
          <w:color w:val="000000"/>
          <w:sz w:val="22"/>
          <w:szCs w:val="22"/>
        </w:rPr>
        <w:t xml:space="preserve">Obrusná vrstva ACO 11+ </w:t>
      </w:r>
      <w:r w:rsidRPr="005B7DF3">
        <w:rPr>
          <w:rFonts w:ascii="Dosis" w:hAnsi="Dosis"/>
          <w:sz w:val="22"/>
          <w:szCs w:val="22"/>
        </w:rPr>
        <w:t xml:space="preserve">(ACO </w:t>
      </w:r>
      <w:proofErr w:type="gramStart"/>
      <w:r w:rsidRPr="005B7DF3">
        <w:rPr>
          <w:rFonts w:ascii="Dosis" w:hAnsi="Dosis"/>
          <w:sz w:val="22"/>
          <w:szCs w:val="22"/>
        </w:rPr>
        <w:t>11  50</w:t>
      </w:r>
      <w:proofErr w:type="gramEnd"/>
      <w:r w:rsidRPr="005B7DF3">
        <w:rPr>
          <w:rFonts w:ascii="Dosis" w:hAnsi="Dosis"/>
          <w:sz w:val="22"/>
          <w:szCs w:val="22"/>
        </w:rPr>
        <w:t>/</w:t>
      </w:r>
      <w:proofErr w:type="gramStart"/>
      <w:r w:rsidRPr="005B7DF3">
        <w:rPr>
          <w:rFonts w:ascii="Dosis" w:hAnsi="Dosis"/>
          <w:sz w:val="22"/>
          <w:szCs w:val="22"/>
        </w:rPr>
        <w:t>70;  ČSN</w:t>
      </w:r>
      <w:proofErr w:type="gramEnd"/>
      <w:r w:rsidRPr="005B7DF3">
        <w:rPr>
          <w:rFonts w:ascii="Dosis" w:hAnsi="Dosis"/>
          <w:sz w:val="22"/>
          <w:szCs w:val="22"/>
        </w:rPr>
        <w:t xml:space="preserve"> EN 13108-</w:t>
      </w:r>
      <w:proofErr w:type="gramStart"/>
      <w:r w:rsidRPr="005B7DF3">
        <w:rPr>
          <w:rFonts w:ascii="Dosis" w:hAnsi="Dosis"/>
          <w:sz w:val="22"/>
          <w:szCs w:val="22"/>
        </w:rPr>
        <w:t>1)</w:t>
      </w:r>
      <w:r w:rsidRPr="005B7DF3">
        <w:rPr>
          <w:rFonts w:ascii="Dosis" w:hAnsi="Dosis" w:cs="Arial"/>
          <w:color w:val="000000"/>
          <w:sz w:val="22"/>
          <w:szCs w:val="22"/>
        </w:rPr>
        <w:t>........</w:t>
      </w:r>
      <w:proofErr w:type="gramEnd"/>
      <w:r w:rsidRPr="005B7DF3">
        <w:rPr>
          <w:rFonts w:ascii="Dosis" w:hAnsi="Dosis" w:cs="Arial"/>
          <w:color w:val="000000"/>
          <w:sz w:val="22"/>
          <w:szCs w:val="22"/>
        </w:rPr>
        <w:t xml:space="preserve"> .......</w:t>
      </w:r>
      <w:proofErr w:type="spellStart"/>
      <w:r w:rsidRPr="005B7DF3">
        <w:rPr>
          <w:rFonts w:ascii="Dosis" w:hAnsi="Dosis" w:cs="Arial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 w:cs="Arial"/>
          <w:color w:val="000000"/>
          <w:sz w:val="22"/>
          <w:szCs w:val="22"/>
        </w:rPr>
        <w:t xml:space="preserve">. </w:t>
      </w:r>
      <w:proofErr w:type="gramStart"/>
      <w:r w:rsidRPr="005B7DF3">
        <w:rPr>
          <w:rFonts w:ascii="Dosis" w:hAnsi="Dosis" w:cs="Arial"/>
          <w:color w:val="000000"/>
          <w:sz w:val="22"/>
          <w:szCs w:val="22"/>
        </w:rPr>
        <w:t>40mm</w:t>
      </w:r>
      <w:proofErr w:type="gramEnd"/>
    </w:p>
    <w:p w14:paraId="0715FB36" w14:textId="77777777" w:rsidR="00215E2E" w:rsidRPr="005B7DF3" w:rsidRDefault="00215E2E" w:rsidP="00215E2E">
      <w:pPr>
        <w:pStyle w:val="Normln1"/>
        <w:numPr>
          <w:ilvl w:val="0"/>
          <w:numId w:val="13"/>
        </w:numPr>
        <w:rPr>
          <w:rFonts w:ascii="Dosis" w:hAnsi="Dosis"/>
          <w:sz w:val="22"/>
          <w:szCs w:val="22"/>
        </w:rPr>
      </w:pPr>
      <w:r w:rsidRPr="005B7DF3">
        <w:rPr>
          <w:rFonts w:ascii="Dosis" w:hAnsi="Dosis"/>
          <w:sz w:val="22"/>
          <w:szCs w:val="22"/>
        </w:rPr>
        <w:t xml:space="preserve">Postřik spojovací z </w:t>
      </w:r>
      <w:proofErr w:type="spellStart"/>
      <w:r w:rsidRPr="005B7DF3">
        <w:rPr>
          <w:rFonts w:ascii="Dosis" w:hAnsi="Dosis"/>
          <w:sz w:val="22"/>
          <w:szCs w:val="22"/>
        </w:rPr>
        <w:t>asf</w:t>
      </w:r>
      <w:proofErr w:type="spellEnd"/>
      <w:r w:rsidRPr="005B7DF3">
        <w:rPr>
          <w:rFonts w:ascii="Dosis" w:hAnsi="Dosis"/>
          <w:sz w:val="22"/>
          <w:szCs w:val="22"/>
        </w:rPr>
        <w:t xml:space="preserve">. emulze 0.5 kg/m2 </w:t>
      </w:r>
    </w:p>
    <w:p w14:paraId="7152F166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rPr>
          <w:rFonts w:ascii="Dosis" w:hAnsi="Dosis" w:cs="Arial"/>
          <w:color w:val="000000"/>
          <w:sz w:val="22"/>
          <w:szCs w:val="22"/>
        </w:rPr>
      </w:pPr>
      <w:r w:rsidRPr="005B7DF3">
        <w:rPr>
          <w:rFonts w:ascii="Dosis" w:hAnsi="Dosis" w:cs="Arial"/>
          <w:color w:val="000000"/>
          <w:sz w:val="22"/>
          <w:szCs w:val="22"/>
        </w:rPr>
        <w:t>Podkladní vrstva AC</w:t>
      </w:r>
      <w:r>
        <w:rPr>
          <w:rFonts w:ascii="Dosis" w:hAnsi="Dosis" w:cs="Arial"/>
          <w:color w:val="000000"/>
          <w:sz w:val="22"/>
          <w:szCs w:val="22"/>
        </w:rPr>
        <w:t>P</w:t>
      </w:r>
      <w:r w:rsidRPr="005B7DF3">
        <w:rPr>
          <w:rFonts w:ascii="Dosis" w:hAnsi="Dosis" w:cs="Arial"/>
          <w:color w:val="000000"/>
          <w:sz w:val="22"/>
          <w:szCs w:val="22"/>
        </w:rPr>
        <w:t xml:space="preserve"> 16+ </w:t>
      </w:r>
      <w:r w:rsidRPr="005B7DF3">
        <w:rPr>
          <w:rFonts w:ascii="Dosis" w:hAnsi="Dosis"/>
          <w:sz w:val="22"/>
          <w:szCs w:val="22"/>
        </w:rPr>
        <w:t>(50/</w:t>
      </w:r>
      <w:proofErr w:type="gramStart"/>
      <w:r w:rsidRPr="005B7DF3">
        <w:rPr>
          <w:rFonts w:ascii="Dosis" w:hAnsi="Dosis"/>
          <w:sz w:val="22"/>
          <w:szCs w:val="22"/>
        </w:rPr>
        <w:t>70;  ČSN</w:t>
      </w:r>
      <w:proofErr w:type="gramEnd"/>
      <w:r w:rsidRPr="005B7DF3">
        <w:rPr>
          <w:rFonts w:ascii="Dosis" w:hAnsi="Dosis"/>
          <w:sz w:val="22"/>
          <w:szCs w:val="22"/>
        </w:rPr>
        <w:t xml:space="preserve"> EN 13108-</w:t>
      </w:r>
      <w:proofErr w:type="gramStart"/>
      <w:r w:rsidRPr="005B7DF3">
        <w:rPr>
          <w:rFonts w:ascii="Dosis" w:hAnsi="Dosis"/>
          <w:sz w:val="22"/>
          <w:szCs w:val="22"/>
        </w:rPr>
        <w:t>1)</w:t>
      </w:r>
      <w:r w:rsidRPr="005B7DF3">
        <w:rPr>
          <w:rFonts w:ascii="Dosis" w:hAnsi="Dosis" w:cs="Arial"/>
          <w:color w:val="000000"/>
          <w:sz w:val="22"/>
          <w:szCs w:val="22"/>
        </w:rPr>
        <w:t>...............................</w:t>
      </w:r>
      <w:proofErr w:type="spellStart"/>
      <w:proofErr w:type="gramEnd"/>
      <w:r w:rsidRPr="005B7DF3">
        <w:rPr>
          <w:rFonts w:ascii="Dosis" w:hAnsi="Dosis" w:cs="Arial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 w:cs="Arial"/>
          <w:color w:val="000000"/>
          <w:sz w:val="22"/>
          <w:szCs w:val="22"/>
        </w:rPr>
        <w:t xml:space="preserve">. </w:t>
      </w:r>
      <w:r>
        <w:rPr>
          <w:rFonts w:ascii="Dosis" w:hAnsi="Dosis" w:cs="Arial"/>
          <w:color w:val="000000"/>
          <w:sz w:val="22"/>
          <w:szCs w:val="22"/>
        </w:rPr>
        <w:t>70 mm</w:t>
      </w:r>
    </w:p>
    <w:p w14:paraId="1603CB65" w14:textId="77777777" w:rsidR="00215E2E" w:rsidRPr="005B7DF3" w:rsidRDefault="00215E2E" w:rsidP="00215E2E">
      <w:pPr>
        <w:pStyle w:val="Normln1"/>
        <w:numPr>
          <w:ilvl w:val="0"/>
          <w:numId w:val="13"/>
        </w:numPr>
        <w:rPr>
          <w:rFonts w:ascii="Dosis" w:hAnsi="Dosis"/>
          <w:sz w:val="22"/>
          <w:szCs w:val="22"/>
        </w:rPr>
      </w:pPr>
      <w:r w:rsidRPr="005B7DF3">
        <w:rPr>
          <w:rFonts w:ascii="Dosis" w:hAnsi="Dosis"/>
          <w:sz w:val="22"/>
          <w:szCs w:val="22"/>
        </w:rPr>
        <w:t xml:space="preserve">Postřik infiltrační z </w:t>
      </w:r>
      <w:proofErr w:type="spellStart"/>
      <w:r w:rsidRPr="005B7DF3">
        <w:rPr>
          <w:rFonts w:ascii="Dosis" w:hAnsi="Dosis"/>
          <w:sz w:val="22"/>
          <w:szCs w:val="22"/>
        </w:rPr>
        <w:t>asf</w:t>
      </w:r>
      <w:proofErr w:type="spellEnd"/>
      <w:r w:rsidRPr="005B7DF3">
        <w:rPr>
          <w:rFonts w:ascii="Dosis" w:hAnsi="Dosis"/>
          <w:sz w:val="22"/>
          <w:szCs w:val="22"/>
        </w:rPr>
        <w:t xml:space="preserve">. emulze 0.7 kg/m2 </w:t>
      </w:r>
    </w:p>
    <w:p w14:paraId="2A9EA68D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rPr>
          <w:rFonts w:ascii="Dosis" w:hAnsi="Dosis"/>
          <w:sz w:val="22"/>
          <w:szCs w:val="22"/>
        </w:rPr>
      </w:pPr>
      <w:r w:rsidRPr="005B7DF3">
        <w:rPr>
          <w:rFonts w:ascii="Dosis" w:hAnsi="Dosis"/>
          <w:color w:val="000000"/>
          <w:sz w:val="22"/>
          <w:szCs w:val="22"/>
        </w:rPr>
        <w:t xml:space="preserve">Podsyp ze štěrkodrti ŠDA </w:t>
      </w:r>
      <w:r w:rsidRPr="005B7DF3">
        <w:rPr>
          <w:rFonts w:ascii="Dosis" w:hAnsi="Dosis"/>
          <w:sz w:val="22"/>
          <w:szCs w:val="22"/>
        </w:rPr>
        <w:t>(ŠDA  0/32.GE.ČSN 736126</w:t>
      </w:r>
      <w:proofErr w:type="gramStart"/>
      <w:r w:rsidRPr="005B7DF3">
        <w:rPr>
          <w:rFonts w:ascii="Dosis" w:hAnsi="Dosis"/>
          <w:sz w:val="22"/>
          <w:szCs w:val="22"/>
        </w:rPr>
        <w:t xml:space="preserve">)  </w:t>
      </w:r>
      <w:r w:rsidRPr="005B7DF3">
        <w:rPr>
          <w:rFonts w:ascii="Dosis" w:hAnsi="Dosis"/>
          <w:color w:val="000000"/>
          <w:sz w:val="22"/>
          <w:szCs w:val="22"/>
        </w:rPr>
        <w:t>.............................</w:t>
      </w:r>
      <w:proofErr w:type="spellStart"/>
      <w:proofErr w:type="gramEnd"/>
      <w:r w:rsidRPr="005B7DF3">
        <w:rPr>
          <w:rFonts w:ascii="Dosis" w:hAnsi="Dosis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/>
          <w:color w:val="000000"/>
          <w:sz w:val="22"/>
          <w:szCs w:val="22"/>
        </w:rPr>
        <w:t xml:space="preserve">. </w:t>
      </w:r>
      <w:r>
        <w:rPr>
          <w:rFonts w:ascii="Dosis" w:hAnsi="Dosis"/>
          <w:color w:val="000000"/>
          <w:sz w:val="22"/>
          <w:szCs w:val="22"/>
        </w:rPr>
        <w:t>150</w:t>
      </w:r>
    </w:p>
    <w:p w14:paraId="2368464B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rPr>
          <w:rFonts w:ascii="Dosis" w:hAnsi="Dosis"/>
          <w:color w:val="000000"/>
          <w:sz w:val="22"/>
          <w:szCs w:val="22"/>
        </w:rPr>
      </w:pPr>
      <w:r w:rsidRPr="005B7DF3">
        <w:rPr>
          <w:rFonts w:ascii="Dosis" w:hAnsi="Dosis"/>
          <w:color w:val="000000"/>
          <w:sz w:val="22"/>
          <w:szCs w:val="22"/>
        </w:rPr>
        <w:t xml:space="preserve">Podsyp ze štěrkodrti ŠDA </w:t>
      </w:r>
      <w:r w:rsidRPr="005B7DF3">
        <w:rPr>
          <w:rFonts w:ascii="Dosis" w:hAnsi="Dosis"/>
          <w:sz w:val="22"/>
          <w:szCs w:val="22"/>
        </w:rPr>
        <w:t>(ŠDA  0/63.GE.ČSN 736126</w:t>
      </w:r>
      <w:proofErr w:type="gramStart"/>
      <w:r w:rsidRPr="005B7DF3">
        <w:rPr>
          <w:rFonts w:ascii="Dosis" w:hAnsi="Dosis"/>
          <w:sz w:val="22"/>
          <w:szCs w:val="22"/>
        </w:rPr>
        <w:t xml:space="preserve">)  </w:t>
      </w:r>
      <w:r w:rsidRPr="005B7DF3">
        <w:rPr>
          <w:rFonts w:ascii="Dosis" w:hAnsi="Dosis"/>
          <w:color w:val="000000"/>
          <w:sz w:val="22"/>
          <w:szCs w:val="22"/>
        </w:rPr>
        <w:t>.............................</w:t>
      </w:r>
      <w:proofErr w:type="spellStart"/>
      <w:proofErr w:type="gramEnd"/>
      <w:r w:rsidRPr="005B7DF3">
        <w:rPr>
          <w:rFonts w:ascii="Dosis" w:hAnsi="Dosis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/>
          <w:color w:val="000000"/>
          <w:sz w:val="22"/>
          <w:szCs w:val="22"/>
        </w:rPr>
        <w:t xml:space="preserve">. </w:t>
      </w:r>
      <w:proofErr w:type="gramStart"/>
      <w:r>
        <w:rPr>
          <w:rFonts w:ascii="Dosis" w:hAnsi="Dosis"/>
          <w:color w:val="000000"/>
          <w:sz w:val="22"/>
          <w:szCs w:val="22"/>
        </w:rPr>
        <w:t>20</w:t>
      </w:r>
      <w:r w:rsidRPr="005B7DF3">
        <w:rPr>
          <w:rFonts w:ascii="Dosis" w:hAnsi="Dosis"/>
          <w:color w:val="000000"/>
          <w:sz w:val="22"/>
          <w:szCs w:val="22"/>
        </w:rPr>
        <w:t>0mm</w:t>
      </w:r>
      <w:proofErr w:type="gramEnd"/>
      <w:r w:rsidRPr="005B7DF3">
        <w:rPr>
          <w:rFonts w:ascii="Dosis" w:hAnsi="Dosis"/>
          <w:color w:val="000000"/>
          <w:sz w:val="22"/>
          <w:szCs w:val="22"/>
        </w:rPr>
        <w:t xml:space="preserve">      </w:t>
      </w:r>
    </w:p>
    <w:p w14:paraId="725D6144" w14:textId="77777777" w:rsidR="00215E2E" w:rsidRPr="005B7DF3" w:rsidRDefault="00215E2E" w:rsidP="00215E2E">
      <w:pPr>
        <w:widowControl w:val="0"/>
        <w:numPr>
          <w:ilvl w:val="0"/>
          <w:numId w:val="13"/>
        </w:numPr>
        <w:suppressAutoHyphens/>
        <w:spacing w:line="240" w:lineRule="auto"/>
        <w:rPr>
          <w:bCs/>
          <w:u w:val="single"/>
        </w:rPr>
      </w:pPr>
      <w:r w:rsidRPr="005B7DF3">
        <w:rPr>
          <w:bCs/>
          <w:u w:val="single"/>
        </w:rPr>
        <w:t xml:space="preserve">Separační geotextílie </w:t>
      </w:r>
      <w:proofErr w:type="gramStart"/>
      <w:r w:rsidRPr="005B7DF3">
        <w:rPr>
          <w:bCs/>
          <w:u w:val="single"/>
        </w:rPr>
        <w:t>300g</w:t>
      </w:r>
      <w:proofErr w:type="gramEnd"/>
      <w:r w:rsidRPr="005B7DF3">
        <w:rPr>
          <w:bCs/>
          <w:u w:val="single"/>
        </w:rPr>
        <w:t xml:space="preserve">/m2                                                                                                  </w:t>
      </w:r>
    </w:p>
    <w:p w14:paraId="03696C7C" w14:textId="77777777" w:rsidR="00215E2E" w:rsidRPr="00446C1E" w:rsidRDefault="00215E2E" w:rsidP="00215E2E">
      <w:pPr>
        <w:pStyle w:val="Textbody"/>
        <w:spacing w:after="0"/>
        <w:jc w:val="both"/>
        <w:rPr>
          <w:rFonts w:ascii="Dosis" w:hAnsi="Dosis" w:cs="Arial"/>
          <w:b/>
          <w:bCs/>
          <w:iCs/>
          <w:color w:val="000000"/>
          <w:sz w:val="22"/>
          <w:szCs w:val="22"/>
        </w:rPr>
      </w:pP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>Konstrukce celkem: ........................................................................................tl.  4</w:t>
      </w:r>
      <w:r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60 </w:t>
      </w: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>mm</w:t>
      </w:r>
    </w:p>
    <w:p w14:paraId="7E739168" w14:textId="77777777" w:rsidR="00215E2E" w:rsidRDefault="00215E2E" w:rsidP="00215E2E"/>
    <w:p w14:paraId="329E441C" w14:textId="77777777" w:rsidR="00215E2E" w:rsidRDefault="00215E2E" w:rsidP="00215E2E">
      <w:pPr>
        <w:rPr>
          <w:lang w:eastAsia="cs-CZ"/>
        </w:rPr>
      </w:pPr>
      <w:r>
        <w:rPr>
          <w:lang w:eastAsia="cs-CZ"/>
        </w:rPr>
        <w:tab/>
      </w:r>
      <w:r w:rsidRPr="00301FE6">
        <w:rPr>
          <w:lang w:eastAsia="cs-CZ"/>
        </w:rPr>
        <w:t xml:space="preserve">Obrubníky budou osazeny do lože ze zavlhlého betonu (beton dle ČSN EN 206-1, třída </w:t>
      </w:r>
      <w:r w:rsidRPr="00301FE6">
        <w:rPr>
          <w:lang w:eastAsia="cs-CZ"/>
        </w:rPr>
        <w:br/>
        <w:t>C</w:t>
      </w:r>
      <w:r>
        <w:rPr>
          <w:lang w:eastAsia="cs-CZ"/>
        </w:rPr>
        <w:t>20</w:t>
      </w:r>
      <w:r w:rsidRPr="00301FE6">
        <w:rPr>
          <w:lang w:eastAsia="cs-CZ"/>
        </w:rPr>
        <w:t>/2</w:t>
      </w:r>
      <w:r>
        <w:rPr>
          <w:lang w:eastAsia="cs-CZ"/>
        </w:rPr>
        <w:t>5</w:t>
      </w:r>
      <w:r w:rsidRPr="00301FE6">
        <w:rPr>
          <w:lang w:eastAsia="cs-CZ"/>
        </w:rPr>
        <w:t>n-XF</w:t>
      </w:r>
      <w:r>
        <w:rPr>
          <w:lang w:eastAsia="cs-CZ"/>
        </w:rPr>
        <w:t>3</w:t>
      </w:r>
      <w:r w:rsidRPr="00301FE6">
        <w:rPr>
          <w:lang w:eastAsia="cs-CZ"/>
        </w:rPr>
        <w:t xml:space="preserve">) na pevný, zhutněný podklad, ze kterého se vytvoří také opěrka obrubníku. Povrch podkladu má být tak vlhký, aby neodebíral vodu z pokládaného čerstvého betonu. Lože musí mít tloušťku min. </w:t>
      </w:r>
      <w:proofErr w:type="gramStart"/>
      <w:r w:rsidRPr="00301FE6">
        <w:rPr>
          <w:lang w:eastAsia="cs-CZ"/>
        </w:rPr>
        <w:t>100mm</w:t>
      </w:r>
      <w:proofErr w:type="gramEnd"/>
      <w:r w:rsidRPr="00301FE6">
        <w:rPr>
          <w:lang w:eastAsia="cs-CZ"/>
        </w:rPr>
        <w:t xml:space="preserve">. Mezi jednotlivými obrubníky je nutno zachovat spáru šířky 3 až </w:t>
      </w:r>
      <w:proofErr w:type="gramStart"/>
      <w:r w:rsidRPr="00301FE6">
        <w:rPr>
          <w:lang w:eastAsia="cs-CZ"/>
        </w:rPr>
        <w:t>10mm</w:t>
      </w:r>
      <w:proofErr w:type="gramEnd"/>
      <w:r w:rsidRPr="00301FE6">
        <w:rPr>
          <w:lang w:eastAsia="cs-CZ"/>
        </w:rPr>
        <w:t xml:space="preserve"> (v obloucích až 15 mm). Pro případné vyplnění spár se používá drobné kamenivo (frakce 0–4 mm) nebo cementová malta. Vyplnění cementovou maltou se doporučuje ukončit </w:t>
      </w:r>
      <w:proofErr w:type="gramStart"/>
      <w:r w:rsidRPr="00301FE6">
        <w:rPr>
          <w:lang w:eastAsia="cs-CZ"/>
        </w:rPr>
        <w:t>20mm</w:t>
      </w:r>
      <w:proofErr w:type="gramEnd"/>
      <w:r w:rsidRPr="00301FE6">
        <w:rPr>
          <w:lang w:eastAsia="cs-CZ"/>
        </w:rPr>
        <w:t xml:space="preserve"> pod horním lícem obrubníků. V případě potřeby lze obrubník zkrátit nebo řezem upravit podle potřeby. Uvedené zásad</w:t>
      </w:r>
      <w:r>
        <w:rPr>
          <w:lang w:eastAsia="cs-CZ"/>
        </w:rPr>
        <w:t>y vycházejí z normy ČSN 73 6131 a z TKP 10 – Obrubníky, krajníky, chodníky a dopravní plochy.</w:t>
      </w:r>
    </w:p>
    <w:p w14:paraId="6A4E125D" w14:textId="77777777" w:rsidR="00215E2E" w:rsidRDefault="00215E2E" w:rsidP="00215E2E">
      <w:pPr>
        <w:rPr>
          <w:lang w:eastAsia="cs-CZ"/>
        </w:rPr>
      </w:pPr>
    </w:p>
    <w:p w14:paraId="06953A9E" w14:textId="77777777" w:rsidR="00215E2E" w:rsidRDefault="00215E2E" w:rsidP="00215E2E">
      <w:pPr>
        <w:pStyle w:val="Standard"/>
        <w:spacing w:line="276" w:lineRule="auto"/>
        <w:ind w:firstLine="708"/>
        <w:jc w:val="center"/>
      </w:pPr>
      <w:r>
        <w:object w:dxaOrig="6912" w:dyaOrig="4500" w14:anchorId="18F83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24.25pt;height:147pt" o:ole="">
            <v:imagedata r:id="rId9" o:title=""/>
          </v:shape>
          <o:OLEObject Type="Embed" ProgID="PBrush" ShapeID="_x0000_i1030" DrawAspect="Content" ObjectID="_1830783516" r:id="rId10"/>
        </w:object>
      </w:r>
    </w:p>
    <w:p w14:paraId="25F6768C" w14:textId="77777777" w:rsidR="00215E2E" w:rsidRDefault="00215E2E" w:rsidP="00215E2E">
      <w:pPr>
        <w:pStyle w:val="Standard"/>
        <w:spacing w:line="276" w:lineRule="auto"/>
        <w:ind w:firstLine="708"/>
        <w:jc w:val="center"/>
        <w:rPr>
          <w:rFonts w:ascii="Dosis" w:eastAsiaTheme="minorHAnsi" w:hAnsi="Dosis" w:cstheme="minorBidi"/>
          <w:color w:val="auto"/>
          <w:kern w:val="0"/>
          <w:sz w:val="22"/>
          <w:szCs w:val="22"/>
          <w:lang w:eastAsia="en-US" w:bidi="ar-SA"/>
        </w:rPr>
      </w:pPr>
      <w:r>
        <w:rPr>
          <w:i/>
        </w:rPr>
        <w:t>Základní schéma zabudování obrubníku</w:t>
      </w:r>
    </w:p>
    <w:p w14:paraId="2AC3148D" w14:textId="77777777" w:rsidR="00215E2E" w:rsidRDefault="00215E2E" w:rsidP="00215E2E">
      <w:pPr>
        <w:rPr>
          <w:lang w:eastAsia="cs-CZ"/>
        </w:rPr>
      </w:pPr>
    </w:p>
    <w:p w14:paraId="2D9B4F3D" w14:textId="77777777" w:rsidR="00215E2E" w:rsidRDefault="00215E2E" w:rsidP="00010FEC">
      <w:pPr>
        <w:pStyle w:val="Zkladntext22"/>
        <w:ind w:firstLine="708"/>
        <w:rPr>
          <w:b/>
          <w:sz w:val="22"/>
          <w:szCs w:val="22"/>
          <w:u w:val="single"/>
        </w:rPr>
      </w:pPr>
    </w:p>
    <w:p w14:paraId="684F592E" w14:textId="1126E306" w:rsidR="00010FEC" w:rsidRPr="00010FEC" w:rsidRDefault="00010FEC" w:rsidP="00010FEC">
      <w:pPr>
        <w:pStyle w:val="Zkladntext22"/>
        <w:ind w:firstLine="708"/>
        <w:rPr>
          <w:b/>
          <w:sz w:val="22"/>
          <w:szCs w:val="22"/>
          <w:u w:val="single"/>
        </w:rPr>
      </w:pPr>
      <w:r w:rsidRPr="00010FEC">
        <w:rPr>
          <w:b/>
          <w:sz w:val="22"/>
          <w:szCs w:val="22"/>
          <w:u w:val="single"/>
        </w:rPr>
        <w:t>Dopravní značení</w:t>
      </w:r>
      <w:r>
        <w:rPr>
          <w:b/>
          <w:sz w:val="22"/>
          <w:szCs w:val="22"/>
          <w:u w:val="single"/>
        </w:rPr>
        <w:t xml:space="preserve"> </w:t>
      </w:r>
      <w:r w:rsidR="00E343AC">
        <w:rPr>
          <w:b/>
          <w:sz w:val="22"/>
          <w:szCs w:val="22"/>
          <w:u w:val="single"/>
        </w:rPr>
        <w:t>–</w:t>
      </w:r>
      <w:r>
        <w:rPr>
          <w:b/>
          <w:sz w:val="22"/>
          <w:szCs w:val="22"/>
          <w:u w:val="single"/>
        </w:rPr>
        <w:t xml:space="preserve"> </w:t>
      </w:r>
      <w:r w:rsidR="00E343AC">
        <w:rPr>
          <w:color w:val="000000"/>
          <w:sz w:val="22"/>
          <w:szCs w:val="22"/>
        </w:rPr>
        <w:t xml:space="preserve">parkovací plocha bude </w:t>
      </w:r>
      <w:proofErr w:type="gramStart"/>
      <w:r w:rsidR="00E343AC">
        <w:rPr>
          <w:color w:val="000000"/>
          <w:sz w:val="22"/>
          <w:szCs w:val="22"/>
        </w:rPr>
        <w:t xml:space="preserve">opatřena </w:t>
      </w:r>
      <w:r w:rsidRPr="00010FEC">
        <w:rPr>
          <w:color w:val="000000"/>
          <w:sz w:val="22"/>
          <w:szCs w:val="22"/>
        </w:rPr>
        <w:t xml:space="preserve"> </w:t>
      </w:r>
      <w:r w:rsidR="00E343AC">
        <w:rPr>
          <w:color w:val="000000"/>
          <w:sz w:val="22"/>
          <w:szCs w:val="22"/>
        </w:rPr>
        <w:t>svislou</w:t>
      </w:r>
      <w:proofErr w:type="gramEnd"/>
      <w:r w:rsidR="00E343AC">
        <w:rPr>
          <w:color w:val="000000"/>
          <w:sz w:val="22"/>
          <w:szCs w:val="22"/>
        </w:rPr>
        <w:t xml:space="preserve"> dopravní značkou</w:t>
      </w:r>
      <w:r w:rsidRPr="00010FEC">
        <w:rPr>
          <w:color w:val="000000"/>
          <w:sz w:val="22"/>
          <w:szCs w:val="22"/>
        </w:rPr>
        <w:t xml:space="preserve"> IP </w:t>
      </w:r>
      <w:proofErr w:type="gramStart"/>
      <w:r w:rsidR="00E343AC">
        <w:rPr>
          <w:color w:val="000000"/>
          <w:sz w:val="22"/>
          <w:szCs w:val="22"/>
        </w:rPr>
        <w:t>11a</w:t>
      </w:r>
      <w:proofErr w:type="gramEnd"/>
      <w:r w:rsidR="00E343AC">
        <w:rPr>
          <w:color w:val="000000"/>
          <w:sz w:val="22"/>
          <w:szCs w:val="22"/>
        </w:rPr>
        <w:t xml:space="preserve">. V místě napojení přístupové komunikace na stav. </w:t>
      </w:r>
      <w:r w:rsidR="00215E2E">
        <w:rPr>
          <w:color w:val="000000"/>
          <w:sz w:val="22"/>
          <w:szCs w:val="22"/>
        </w:rPr>
        <w:t>areálovou komunikaci,</w:t>
      </w:r>
      <w:r w:rsidR="00E343AC">
        <w:rPr>
          <w:color w:val="000000"/>
          <w:sz w:val="22"/>
          <w:szCs w:val="22"/>
        </w:rPr>
        <w:t xml:space="preserve"> bude umístěna svislá značka P4. </w:t>
      </w:r>
      <w:r w:rsidRPr="00010FEC">
        <w:rPr>
          <w:color w:val="000000"/>
          <w:sz w:val="22"/>
          <w:szCs w:val="22"/>
        </w:rPr>
        <w:t xml:space="preserve">Parkovací stání pro osoby se sníženou pohyblivostí budou </w:t>
      </w:r>
      <w:proofErr w:type="gramStart"/>
      <w:r w:rsidRPr="00010FEC">
        <w:rPr>
          <w:color w:val="000000"/>
          <w:sz w:val="22"/>
          <w:szCs w:val="22"/>
        </w:rPr>
        <w:t>opatřeny</w:t>
      </w:r>
      <w:proofErr w:type="gramEnd"/>
      <w:r w:rsidRPr="00010FEC">
        <w:rPr>
          <w:color w:val="000000"/>
          <w:sz w:val="22"/>
          <w:szCs w:val="22"/>
        </w:rPr>
        <w:t xml:space="preserve"> svislou značkou IP 12+O1 </w:t>
      </w:r>
      <w:r w:rsidR="00E343AC">
        <w:rPr>
          <w:color w:val="000000"/>
          <w:sz w:val="22"/>
          <w:szCs w:val="22"/>
        </w:rPr>
        <w:t>s vloženým symbolem 225</w:t>
      </w:r>
      <w:r w:rsidRPr="00010FEC">
        <w:rPr>
          <w:color w:val="000000"/>
          <w:sz w:val="22"/>
          <w:szCs w:val="22"/>
        </w:rPr>
        <w:t xml:space="preserve"> – </w:t>
      </w:r>
      <w:r w:rsidR="00E343AC">
        <w:rPr>
          <w:color w:val="000000"/>
          <w:sz w:val="22"/>
          <w:szCs w:val="22"/>
        </w:rPr>
        <w:t>2</w:t>
      </w:r>
      <w:r w:rsidRPr="00010FEC">
        <w:rPr>
          <w:color w:val="000000"/>
          <w:sz w:val="22"/>
          <w:szCs w:val="22"/>
        </w:rPr>
        <w:t xml:space="preserve">ks. </w:t>
      </w:r>
    </w:p>
    <w:p w14:paraId="22E2CD48" w14:textId="490BE9F8" w:rsidR="00D6594D" w:rsidRPr="00215E2E" w:rsidRDefault="00010FEC" w:rsidP="00215E2E">
      <w:pPr>
        <w:pStyle w:val="l4"/>
        <w:shd w:val="clear" w:color="auto" w:fill="FFFFFF"/>
        <w:spacing w:before="0" w:after="0" w:line="276" w:lineRule="auto"/>
        <w:rPr>
          <w:color w:val="000000"/>
          <w:sz w:val="22"/>
          <w:szCs w:val="22"/>
        </w:rPr>
      </w:pPr>
      <w:r w:rsidRPr="00010FEC">
        <w:rPr>
          <w:color w:val="000000"/>
          <w:sz w:val="22"/>
          <w:szCs w:val="22"/>
        </w:rPr>
        <w:tab/>
        <w:t>Jednotlivá parkovací stání budou vyznačena vodorovným dopravním značením bíle barvy o šířce 0,125 m (lze nahradit betonovou dlažbou s odlišnou barvou)</w:t>
      </w:r>
      <w:r w:rsidR="00215E2E">
        <w:rPr>
          <w:color w:val="000000"/>
          <w:sz w:val="22"/>
          <w:szCs w:val="22"/>
        </w:rPr>
        <w:t xml:space="preserve"> – V10a, V10b a V10f</w:t>
      </w:r>
      <w:r w:rsidRPr="00010FEC">
        <w:rPr>
          <w:color w:val="000000"/>
          <w:sz w:val="22"/>
          <w:szCs w:val="22"/>
        </w:rPr>
        <w:t xml:space="preserve">. </w:t>
      </w:r>
      <w:r w:rsidR="00215E2E">
        <w:rPr>
          <w:color w:val="000000"/>
          <w:sz w:val="22"/>
          <w:szCs w:val="22"/>
        </w:rPr>
        <w:t xml:space="preserve">Společný manipulační prostor parkovacích stání pro osoby se sníženou pohyblivostí, bude vyznačen V12a. </w:t>
      </w:r>
    </w:p>
    <w:p w14:paraId="385F6E3F" w14:textId="77777777" w:rsidR="00EB527A" w:rsidRPr="0038508F" w:rsidRDefault="00EB527A" w:rsidP="00EB527A">
      <w:pPr>
        <w:pStyle w:val="Nadpis1"/>
      </w:pPr>
      <w:bookmarkStart w:id="2" w:name="_Toc128689920"/>
      <w:r w:rsidRPr="0038508F">
        <w:lastRenderedPageBreak/>
        <w:t>C) VYHODNOCENÍ PRŮZKUMŮ A PODKLADŮ, VČETNĚ JEJICH UŽITÍ V DOKUMENTACI – DOPRAVNÍ ÚDAJE, GEOTECHNICKÝ PRŮZKUM</w:t>
      </w:r>
      <w:bookmarkEnd w:id="2"/>
      <w:r w:rsidRPr="0038508F">
        <w:t xml:space="preserve"> </w:t>
      </w:r>
    </w:p>
    <w:p w14:paraId="40154539" w14:textId="77777777" w:rsidR="00D6594D" w:rsidRPr="00D6594D" w:rsidRDefault="00D6594D" w:rsidP="00D6594D">
      <w:pPr>
        <w:pStyle w:val="Normlnweb"/>
        <w:spacing w:before="0" w:beforeAutospacing="0" w:after="0" w:afterAutospacing="0" w:line="276" w:lineRule="auto"/>
        <w:ind w:left="714"/>
        <w:rPr>
          <w:rFonts w:ascii="Dosis" w:hAnsi="Dosis" w:cstheme="minorBidi"/>
          <w:lang w:eastAsia="en-US"/>
        </w:rPr>
      </w:pPr>
      <w:bookmarkStart w:id="3" w:name="_Toc128689921"/>
      <w:r w:rsidRPr="00D6594D">
        <w:rPr>
          <w:rFonts w:ascii="Dosis" w:hAnsi="Dosis" w:cstheme="minorBidi"/>
          <w:lang w:eastAsia="en-US"/>
        </w:rPr>
        <w:t>Jako podklad pro vypracování PD bylo použito:</w:t>
      </w:r>
    </w:p>
    <w:p w14:paraId="0B0D697C" w14:textId="77777777" w:rsidR="00D6594D" w:rsidRPr="00D6594D" w:rsidRDefault="00D6594D" w:rsidP="00D6594D">
      <w:pPr>
        <w:pStyle w:val="Normlnweb"/>
        <w:numPr>
          <w:ilvl w:val="0"/>
          <w:numId w:val="9"/>
        </w:numPr>
        <w:spacing w:before="0" w:beforeAutospacing="0" w:after="0" w:afterAutospacing="0" w:line="276" w:lineRule="auto"/>
        <w:ind w:left="714" w:hanging="357"/>
        <w:jc w:val="left"/>
        <w:rPr>
          <w:rFonts w:ascii="Dosis" w:hAnsi="Dosis" w:cstheme="minorBidi"/>
          <w:lang w:eastAsia="en-US"/>
        </w:rPr>
      </w:pPr>
      <w:r w:rsidRPr="00D6594D">
        <w:rPr>
          <w:rFonts w:ascii="Dosis" w:hAnsi="Dosis" w:cstheme="minorBidi"/>
          <w:lang w:eastAsia="en-US"/>
        </w:rPr>
        <w:t xml:space="preserve">polohopisné a výškopisné zaměření </w:t>
      </w:r>
    </w:p>
    <w:p w14:paraId="1C94825B" w14:textId="77777777" w:rsidR="00D6594D" w:rsidRPr="00D6594D" w:rsidRDefault="00D6594D" w:rsidP="00D6594D">
      <w:pPr>
        <w:pStyle w:val="Odstavecseseznamem"/>
        <w:numPr>
          <w:ilvl w:val="0"/>
          <w:numId w:val="9"/>
        </w:numPr>
        <w:autoSpaceDE w:val="0"/>
        <w:autoSpaceDN w:val="0"/>
        <w:adjustRightInd w:val="0"/>
      </w:pPr>
      <w:r w:rsidRPr="00D6594D">
        <w:t>katastrální mapa</w:t>
      </w:r>
    </w:p>
    <w:p w14:paraId="08599B67" w14:textId="77777777" w:rsidR="00D6594D" w:rsidRPr="00D6594D" w:rsidRDefault="00D6594D" w:rsidP="00D6594D">
      <w:pPr>
        <w:pStyle w:val="Odstavecseseznamem"/>
        <w:numPr>
          <w:ilvl w:val="0"/>
          <w:numId w:val="9"/>
        </w:numPr>
        <w:ind w:left="714" w:hanging="357"/>
      </w:pPr>
      <w:r w:rsidRPr="00D6594D">
        <w:t>vizuální prohlídka a pořízení fotodokumentace</w:t>
      </w:r>
    </w:p>
    <w:p w14:paraId="70AB76B0" w14:textId="77777777" w:rsidR="00C2762B" w:rsidRPr="001A4062" w:rsidRDefault="00C2762B" w:rsidP="00C2762B">
      <w:pPr>
        <w:pStyle w:val="Nadpis1"/>
      </w:pPr>
      <w:r w:rsidRPr="001A4062">
        <w:t>d) VZTAHY POZEMNÍ KOMUNIKACE K OSTATNÍM OBJEKTŮM STAVBY</w:t>
      </w:r>
      <w:bookmarkEnd w:id="3"/>
    </w:p>
    <w:p w14:paraId="7CF52795" w14:textId="025BA5FB" w:rsidR="00177A20" w:rsidRDefault="00C2762B" w:rsidP="00177A20">
      <w:r w:rsidRPr="001A4062">
        <w:tab/>
      </w:r>
      <w:r w:rsidR="00E30091">
        <w:t xml:space="preserve">Netýká se stavby. </w:t>
      </w:r>
    </w:p>
    <w:p w14:paraId="63FC83D3" w14:textId="77777777" w:rsidR="00C2762B" w:rsidRPr="008570FD" w:rsidRDefault="00C2762B" w:rsidP="00C2762B">
      <w:pPr>
        <w:pStyle w:val="Nadpis1"/>
      </w:pPr>
      <w:bookmarkStart w:id="4" w:name="_Toc128689922"/>
      <w:r w:rsidRPr="008570FD">
        <w:t>e) návrh zpevněných ploch, včetně případných výpočtů</w:t>
      </w:r>
      <w:bookmarkEnd w:id="4"/>
    </w:p>
    <w:p w14:paraId="3535693F" w14:textId="77777777" w:rsidR="00215E2E" w:rsidRDefault="00215E2E" w:rsidP="00215E2E">
      <w:pPr>
        <w:widowControl w:val="0"/>
        <w:rPr>
          <w:b/>
          <w:u w:val="single"/>
        </w:rPr>
      </w:pPr>
    </w:p>
    <w:p w14:paraId="656E4341" w14:textId="7F06714C" w:rsidR="00215E2E" w:rsidRPr="005B7DF3" w:rsidRDefault="00215E2E" w:rsidP="00215E2E">
      <w:pPr>
        <w:widowControl w:val="0"/>
        <w:rPr>
          <w:b/>
          <w:u w:val="single"/>
        </w:rPr>
      </w:pPr>
      <w:r w:rsidRPr="005B7DF3">
        <w:rPr>
          <w:b/>
          <w:u w:val="single"/>
        </w:rPr>
        <w:t>(</w:t>
      </w:r>
      <w:r>
        <w:rPr>
          <w:b/>
          <w:u w:val="single"/>
        </w:rPr>
        <w:t>A</w:t>
      </w:r>
      <w:r w:rsidRPr="005B7DF3">
        <w:rPr>
          <w:b/>
          <w:u w:val="single"/>
        </w:rPr>
        <w:t>)</w:t>
      </w:r>
      <w:r w:rsidRPr="005B7DF3">
        <w:rPr>
          <w:u w:val="single"/>
        </w:rPr>
        <w:t xml:space="preserve"> </w:t>
      </w:r>
      <w:r w:rsidRPr="005B7DF3">
        <w:rPr>
          <w:b/>
          <w:u w:val="single"/>
        </w:rPr>
        <w:t xml:space="preserve">KONSTRUKCE </w:t>
      </w:r>
      <w:r>
        <w:rPr>
          <w:b/>
          <w:u w:val="single"/>
        </w:rPr>
        <w:t>CHODNÍKŮ A CHODNÍKOVÝCH PLOCH</w:t>
      </w:r>
      <w:r w:rsidRPr="005B7DF3">
        <w:rPr>
          <w:b/>
          <w:u w:val="single"/>
        </w:rPr>
        <w:t>:</w:t>
      </w:r>
    </w:p>
    <w:p w14:paraId="5217102B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Betonová dlažba VSAKOVACÍ DLAŽBA 200/200/</w:t>
      </w:r>
      <w:r>
        <w:rPr>
          <w:bCs/>
        </w:rPr>
        <w:t>60</w:t>
      </w:r>
      <w:r w:rsidRPr="005B7DF3">
        <w:rPr>
          <w:bCs/>
        </w:rPr>
        <w:t>.....................................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 xml:space="preserve">.  </w:t>
      </w:r>
      <w:r>
        <w:rPr>
          <w:bCs/>
        </w:rPr>
        <w:t>60</w:t>
      </w:r>
      <w:r w:rsidRPr="005B7DF3">
        <w:rPr>
          <w:bCs/>
        </w:rPr>
        <w:t xml:space="preserve"> mm</w:t>
      </w:r>
    </w:p>
    <w:p w14:paraId="59D42F9D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Vrstva ze štěrkopísku fr. 4-8, dle ČSN EN 73 6126-1 .........................................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 40 mm</w:t>
      </w:r>
    </w:p>
    <w:p w14:paraId="3C338CC0" w14:textId="77777777" w:rsidR="00215E2E" w:rsidRPr="00446C1E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 xml:space="preserve">Podkladní vrstva z ŠDA fr. </w:t>
      </w:r>
      <w:r>
        <w:rPr>
          <w:bCs/>
        </w:rPr>
        <w:t>0</w:t>
      </w:r>
      <w:r w:rsidRPr="005B7DF3">
        <w:rPr>
          <w:bCs/>
        </w:rPr>
        <w:t>/32, dle ČSN EN 73 6126-1....................................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2</w:t>
      </w:r>
      <w:r>
        <w:rPr>
          <w:bCs/>
        </w:rPr>
        <w:t>00</w:t>
      </w:r>
      <w:r w:rsidRPr="005B7DF3">
        <w:rPr>
          <w:bCs/>
        </w:rPr>
        <w:t xml:space="preserve"> mm </w:t>
      </w:r>
    </w:p>
    <w:p w14:paraId="20AB7F1D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  <w:u w:val="single"/>
        </w:rPr>
      </w:pPr>
      <w:r w:rsidRPr="005B7DF3">
        <w:rPr>
          <w:bCs/>
          <w:u w:val="single"/>
        </w:rPr>
        <w:t xml:space="preserve">Separační geotextílie </w:t>
      </w:r>
      <w:proofErr w:type="gramStart"/>
      <w:r w:rsidRPr="005B7DF3">
        <w:rPr>
          <w:bCs/>
          <w:u w:val="single"/>
        </w:rPr>
        <w:t>300g</w:t>
      </w:r>
      <w:proofErr w:type="gramEnd"/>
      <w:r w:rsidRPr="005B7DF3">
        <w:rPr>
          <w:bCs/>
          <w:u w:val="single"/>
        </w:rPr>
        <w:t xml:space="preserve">/m2                                                                                                  </w:t>
      </w:r>
    </w:p>
    <w:p w14:paraId="6E383B72" w14:textId="77777777" w:rsidR="00215E2E" w:rsidRPr="005B7DF3" w:rsidRDefault="00215E2E" w:rsidP="00215E2E">
      <w:pPr>
        <w:pStyle w:val="Textbody"/>
        <w:spacing w:after="0"/>
        <w:jc w:val="both"/>
        <w:rPr>
          <w:rFonts w:ascii="Dosis" w:hAnsi="Dosis" w:cs="Arial"/>
          <w:b/>
          <w:bCs/>
          <w:iCs/>
          <w:color w:val="000000"/>
          <w:sz w:val="22"/>
          <w:szCs w:val="22"/>
        </w:rPr>
      </w:pP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Konstrukce celkem: ............................................................................................tl.  </w:t>
      </w:r>
      <w:r>
        <w:rPr>
          <w:rFonts w:ascii="Dosis" w:hAnsi="Dosis" w:cs="Arial"/>
          <w:b/>
          <w:bCs/>
          <w:iCs/>
          <w:color w:val="000000"/>
          <w:sz w:val="22"/>
          <w:szCs w:val="22"/>
        </w:rPr>
        <w:t>300</w:t>
      </w: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 mm</w:t>
      </w:r>
    </w:p>
    <w:p w14:paraId="7E4D824A" w14:textId="77777777" w:rsidR="00215E2E" w:rsidRDefault="00215E2E" w:rsidP="00215E2E">
      <w:pPr>
        <w:widowControl w:val="0"/>
        <w:rPr>
          <w:b/>
          <w:u w:val="single"/>
        </w:rPr>
      </w:pPr>
    </w:p>
    <w:p w14:paraId="7E8C5713" w14:textId="77777777" w:rsidR="00215E2E" w:rsidRPr="005B7DF3" w:rsidRDefault="00215E2E" w:rsidP="00215E2E">
      <w:pPr>
        <w:widowControl w:val="0"/>
        <w:rPr>
          <w:b/>
          <w:u w:val="single"/>
        </w:rPr>
      </w:pPr>
      <w:r w:rsidRPr="005B7DF3">
        <w:rPr>
          <w:b/>
          <w:u w:val="single"/>
        </w:rPr>
        <w:t>(B)</w:t>
      </w:r>
      <w:r w:rsidRPr="005B7DF3">
        <w:rPr>
          <w:u w:val="single"/>
        </w:rPr>
        <w:t xml:space="preserve"> </w:t>
      </w:r>
      <w:r w:rsidRPr="00446C1E">
        <w:rPr>
          <w:b/>
          <w:u w:val="single"/>
        </w:rPr>
        <w:t xml:space="preserve">KONSTRUKCE PARKOVACÍ </w:t>
      </w:r>
      <w:proofErr w:type="gramStart"/>
      <w:r w:rsidRPr="00446C1E">
        <w:rPr>
          <w:b/>
          <w:u w:val="single"/>
        </w:rPr>
        <w:t xml:space="preserve">PLOCHY </w:t>
      </w:r>
      <w:r w:rsidRPr="005B7DF3">
        <w:rPr>
          <w:b/>
          <w:u w:val="single"/>
        </w:rPr>
        <w:t>:</w:t>
      </w:r>
      <w:proofErr w:type="gramEnd"/>
    </w:p>
    <w:p w14:paraId="68F58064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Betonová dlažba VSAKOVACÍ DLAŽBA 200/200/</w:t>
      </w:r>
      <w:r>
        <w:rPr>
          <w:bCs/>
        </w:rPr>
        <w:t>8</w:t>
      </w:r>
      <w:r w:rsidRPr="005B7DF3">
        <w:rPr>
          <w:bCs/>
        </w:rPr>
        <w:t>0...............................</w:t>
      </w:r>
      <w:r>
        <w:rPr>
          <w:bCs/>
        </w:rPr>
        <w:t>...</w:t>
      </w:r>
      <w:r w:rsidRPr="005B7DF3">
        <w:rPr>
          <w:bCs/>
        </w:rPr>
        <w:t>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 xml:space="preserve">.  </w:t>
      </w:r>
      <w:r>
        <w:rPr>
          <w:bCs/>
        </w:rPr>
        <w:t>8</w:t>
      </w:r>
      <w:r w:rsidRPr="005B7DF3">
        <w:rPr>
          <w:bCs/>
        </w:rPr>
        <w:t>0 mm</w:t>
      </w:r>
    </w:p>
    <w:p w14:paraId="2D4B6C59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>Vrstva ze štěrkopísku fr. 4-8, dle ČSN EN 73 6126-1 ...................................</w:t>
      </w:r>
      <w:r>
        <w:rPr>
          <w:bCs/>
        </w:rPr>
        <w:t>.</w:t>
      </w:r>
      <w:r w:rsidRPr="005B7DF3">
        <w:rPr>
          <w:bCs/>
        </w:rPr>
        <w:t>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 40 mm</w:t>
      </w:r>
    </w:p>
    <w:p w14:paraId="41885B03" w14:textId="77777777" w:rsidR="00215E2E" w:rsidRPr="005B7DF3" w:rsidRDefault="00215E2E" w:rsidP="00215E2E">
      <w:pPr>
        <w:widowControl w:val="0"/>
        <w:ind w:left="720"/>
        <w:rPr>
          <w:bCs/>
        </w:rPr>
      </w:pPr>
      <w:r w:rsidRPr="005B7DF3">
        <w:rPr>
          <w:bCs/>
        </w:rPr>
        <w:t xml:space="preserve">(kamenná drť 4-8 mm, </w:t>
      </w:r>
      <w:proofErr w:type="spellStart"/>
      <w:r w:rsidRPr="005B7DF3">
        <w:rPr>
          <w:bCs/>
        </w:rPr>
        <w:t>koef</w:t>
      </w:r>
      <w:proofErr w:type="spellEnd"/>
      <w:r w:rsidRPr="005B7DF3">
        <w:rPr>
          <w:bCs/>
        </w:rPr>
        <w:t xml:space="preserve">. filtrace cca </w:t>
      </w:r>
      <w:proofErr w:type="spellStart"/>
      <w:r w:rsidRPr="005B7DF3">
        <w:rPr>
          <w:bCs/>
        </w:rPr>
        <w:t>kf</w:t>
      </w:r>
      <w:proofErr w:type="spellEnd"/>
      <w:r w:rsidRPr="005B7DF3">
        <w:rPr>
          <w:bCs/>
        </w:rPr>
        <w:t xml:space="preserve"> = 1.10-4 ÷ 1.10-5 m/s)</w:t>
      </w:r>
    </w:p>
    <w:p w14:paraId="27186346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 xml:space="preserve">Podkladní vrstva z ŠDA fr. </w:t>
      </w:r>
      <w:r>
        <w:rPr>
          <w:bCs/>
        </w:rPr>
        <w:t>0</w:t>
      </w:r>
      <w:r w:rsidRPr="005B7DF3">
        <w:rPr>
          <w:bCs/>
        </w:rPr>
        <w:t>/32, dle ČSN EN 73 6126-1..................</w:t>
      </w:r>
      <w:r>
        <w:rPr>
          <w:bCs/>
        </w:rPr>
        <w:t>...</w:t>
      </w:r>
      <w:r w:rsidRPr="005B7DF3">
        <w:rPr>
          <w:bCs/>
        </w:rPr>
        <w:t>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 xml:space="preserve">. </w:t>
      </w:r>
      <w:r>
        <w:rPr>
          <w:bCs/>
        </w:rPr>
        <w:t>15</w:t>
      </w:r>
      <w:r w:rsidRPr="005B7DF3">
        <w:rPr>
          <w:bCs/>
        </w:rPr>
        <w:t xml:space="preserve">0 mm </w:t>
      </w:r>
    </w:p>
    <w:p w14:paraId="6DA53E75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</w:rPr>
      </w:pPr>
      <w:r w:rsidRPr="005B7DF3">
        <w:rPr>
          <w:bCs/>
        </w:rPr>
        <w:t xml:space="preserve">Podkladní vrstva z ŠDA fr. </w:t>
      </w:r>
      <w:r>
        <w:rPr>
          <w:bCs/>
        </w:rPr>
        <w:t>32</w:t>
      </w:r>
      <w:r w:rsidRPr="005B7DF3">
        <w:rPr>
          <w:bCs/>
        </w:rPr>
        <w:t>/63, dle ČSN EN 73 6126-1....................................</w:t>
      </w:r>
      <w:proofErr w:type="spellStart"/>
      <w:r w:rsidRPr="005B7DF3">
        <w:rPr>
          <w:bCs/>
        </w:rPr>
        <w:t>tl</w:t>
      </w:r>
      <w:proofErr w:type="spellEnd"/>
      <w:r w:rsidRPr="005B7DF3">
        <w:rPr>
          <w:bCs/>
        </w:rPr>
        <w:t>. 2</w:t>
      </w:r>
      <w:r>
        <w:rPr>
          <w:bCs/>
        </w:rPr>
        <w:t>0</w:t>
      </w:r>
      <w:r w:rsidRPr="005B7DF3">
        <w:rPr>
          <w:bCs/>
        </w:rPr>
        <w:t xml:space="preserve">0 mm </w:t>
      </w:r>
    </w:p>
    <w:p w14:paraId="7759FA06" w14:textId="77777777" w:rsidR="00215E2E" w:rsidRPr="005B7DF3" w:rsidRDefault="00215E2E" w:rsidP="00215E2E">
      <w:pPr>
        <w:widowControl w:val="0"/>
        <w:numPr>
          <w:ilvl w:val="0"/>
          <w:numId w:val="14"/>
        </w:numPr>
        <w:suppressAutoHyphens/>
        <w:spacing w:line="240" w:lineRule="auto"/>
        <w:rPr>
          <w:bCs/>
          <w:u w:val="single"/>
        </w:rPr>
      </w:pPr>
      <w:r w:rsidRPr="005B7DF3">
        <w:rPr>
          <w:bCs/>
          <w:u w:val="single"/>
        </w:rPr>
        <w:t xml:space="preserve">Separační geotextílie </w:t>
      </w:r>
      <w:proofErr w:type="gramStart"/>
      <w:r w:rsidRPr="005B7DF3">
        <w:rPr>
          <w:bCs/>
          <w:u w:val="single"/>
        </w:rPr>
        <w:t>300g</w:t>
      </w:r>
      <w:proofErr w:type="gramEnd"/>
      <w:r w:rsidRPr="005B7DF3">
        <w:rPr>
          <w:bCs/>
          <w:u w:val="single"/>
        </w:rPr>
        <w:t xml:space="preserve">/m2                                                                                                  </w:t>
      </w:r>
    </w:p>
    <w:p w14:paraId="51D9AB32" w14:textId="77777777" w:rsidR="00215E2E" w:rsidRPr="005B7DF3" w:rsidRDefault="00215E2E" w:rsidP="00215E2E">
      <w:pPr>
        <w:pStyle w:val="Textbody"/>
        <w:spacing w:after="0"/>
        <w:jc w:val="both"/>
        <w:rPr>
          <w:rFonts w:ascii="Dosis" w:hAnsi="Dosis" w:cs="Arial"/>
          <w:b/>
          <w:bCs/>
          <w:iCs/>
          <w:color w:val="000000"/>
          <w:sz w:val="22"/>
          <w:szCs w:val="22"/>
        </w:rPr>
      </w:pP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Konstrukce celkem: ............................................................................................tl.  </w:t>
      </w:r>
      <w:r>
        <w:rPr>
          <w:rFonts w:ascii="Dosis" w:hAnsi="Dosis" w:cs="Arial"/>
          <w:b/>
          <w:bCs/>
          <w:iCs/>
          <w:color w:val="000000"/>
          <w:sz w:val="22"/>
          <w:szCs w:val="22"/>
        </w:rPr>
        <w:t>470</w:t>
      </w: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 mm</w:t>
      </w:r>
    </w:p>
    <w:p w14:paraId="2689701D" w14:textId="77777777" w:rsidR="00215E2E" w:rsidRDefault="00215E2E" w:rsidP="00215E2E">
      <w:pPr>
        <w:pStyle w:val="Normln1"/>
        <w:jc w:val="both"/>
        <w:rPr>
          <w:rFonts w:ascii="Dosis" w:hAnsi="Dosis"/>
          <w:b/>
          <w:sz w:val="22"/>
          <w:szCs w:val="22"/>
          <w:u w:val="single"/>
        </w:rPr>
      </w:pPr>
    </w:p>
    <w:p w14:paraId="019EBEF0" w14:textId="77777777" w:rsidR="00215E2E" w:rsidRPr="005B7DF3" w:rsidRDefault="00215E2E" w:rsidP="00215E2E">
      <w:pPr>
        <w:pStyle w:val="Normln1"/>
        <w:jc w:val="both"/>
        <w:rPr>
          <w:rFonts w:ascii="Dosis" w:hAnsi="Dosis"/>
          <w:b/>
          <w:sz w:val="22"/>
          <w:szCs w:val="22"/>
          <w:u w:val="single"/>
        </w:rPr>
      </w:pPr>
      <w:r w:rsidRPr="005B7DF3">
        <w:rPr>
          <w:rFonts w:ascii="Dosis" w:hAnsi="Dosis"/>
          <w:b/>
          <w:sz w:val="22"/>
          <w:szCs w:val="22"/>
          <w:u w:val="single"/>
        </w:rPr>
        <w:t>(</w:t>
      </w:r>
      <w:r>
        <w:rPr>
          <w:rFonts w:ascii="Dosis" w:hAnsi="Dosis"/>
          <w:b/>
          <w:sz w:val="22"/>
          <w:szCs w:val="22"/>
          <w:u w:val="single"/>
        </w:rPr>
        <w:t>C</w:t>
      </w:r>
      <w:r w:rsidRPr="005B7DF3">
        <w:rPr>
          <w:rFonts w:ascii="Dosis" w:hAnsi="Dosis"/>
          <w:b/>
          <w:sz w:val="22"/>
          <w:szCs w:val="22"/>
          <w:u w:val="single"/>
        </w:rPr>
        <w:t>) KONSTRUKCE MÍSTNÍCH KOMUNIKACÍ:</w:t>
      </w:r>
    </w:p>
    <w:p w14:paraId="420FABB8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jc w:val="both"/>
        <w:rPr>
          <w:rFonts w:ascii="Dosis" w:hAnsi="Dosis" w:cs="Arial"/>
          <w:color w:val="000000"/>
          <w:sz w:val="22"/>
          <w:szCs w:val="22"/>
        </w:rPr>
      </w:pPr>
      <w:r w:rsidRPr="005B7DF3">
        <w:rPr>
          <w:rFonts w:ascii="Dosis" w:hAnsi="Dosis" w:cs="Arial"/>
          <w:color w:val="000000"/>
          <w:sz w:val="22"/>
          <w:szCs w:val="22"/>
        </w:rPr>
        <w:t xml:space="preserve">Obrusná vrstva ACO 11+ </w:t>
      </w:r>
      <w:r w:rsidRPr="005B7DF3">
        <w:rPr>
          <w:rFonts w:ascii="Dosis" w:hAnsi="Dosis"/>
          <w:sz w:val="22"/>
          <w:szCs w:val="22"/>
        </w:rPr>
        <w:t xml:space="preserve">(ACO </w:t>
      </w:r>
      <w:proofErr w:type="gramStart"/>
      <w:r w:rsidRPr="005B7DF3">
        <w:rPr>
          <w:rFonts w:ascii="Dosis" w:hAnsi="Dosis"/>
          <w:sz w:val="22"/>
          <w:szCs w:val="22"/>
        </w:rPr>
        <w:t>11  50</w:t>
      </w:r>
      <w:proofErr w:type="gramEnd"/>
      <w:r w:rsidRPr="005B7DF3">
        <w:rPr>
          <w:rFonts w:ascii="Dosis" w:hAnsi="Dosis"/>
          <w:sz w:val="22"/>
          <w:szCs w:val="22"/>
        </w:rPr>
        <w:t>/</w:t>
      </w:r>
      <w:proofErr w:type="gramStart"/>
      <w:r w:rsidRPr="005B7DF3">
        <w:rPr>
          <w:rFonts w:ascii="Dosis" w:hAnsi="Dosis"/>
          <w:sz w:val="22"/>
          <w:szCs w:val="22"/>
        </w:rPr>
        <w:t>70;  ČSN</w:t>
      </w:r>
      <w:proofErr w:type="gramEnd"/>
      <w:r w:rsidRPr="005B7DF3">
        <w:rPr>
          <w:rFonts w:ascii="Dosis" w:hAnsi="Dosis"/>
          <w:sz w:val="22"/>
          <w:szCs w:val="22"/>
        </w:rPr>
        <w:t xml:space="preserve"> EN 13108-</w:t>
      </w:r>
      <w:proofErr w:type="gramStart"/>
      <w:r w:rsidRPr="005B7DF3">
        <w:rPr>
          <w:rFonts w:ascii="Dosis" w:hAnsi="Dosis"/>
          <w:sz w:val="22"/>
          <w:szCs w:val="22"/>
        </w:rPr>
        <w:t>1)</w:t>
      </w:r>
      <w:r w:rsidRPr="005B7DF3">
        <w:rPr>
          <w:rFonts w:ascii="Dosis" w:hAnsi="Dosis" w:cs="Arial"/>
          <w:color w:val="000000"/>
          <w:sz w:val="22"/>
          <w:szCs w:val="22"/>
        </w:rPr>
        <w:t>........</w:t>
      </w:r>
      <w:proofErr w:type="gramEnd"/>
      <w:r w:rsidRPr="005B7DF3">
        <w:rPr>
          <w:rFonts w:ascii="Dosis" w:hAnsi="Dosis" w:cs="Arial"/>
          <w:color w:val="000000"/>
          <w:sz w:val="22"/>
          <w:szCs w:val="22"/>
        </w:rPr>
        <w:t xml:space="preserve"> .......</w:t>
      </w:r>
      <w:proofErr w:type="spellStart"/>
      <w:r w:rsidRPr="005B7DF3">
        <w:rPr>
          <w:rFonts w:ascii="Dosis" w:hAnsi="Dosis" w:cs="Arial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 w:cs="Arial"/>
          <w:color w:val="000000"/>
          <w:sz w:val="22"/>
          <w:szCs w:val="22"/>
        </w:rPr>
        <w:t xml:space="preserve">. </w:t>
      </w:r>
      <w:proofErr w:type="gramStart"/>
      <w:r w:rsidRPr="005B7DF3">
        <w:rPr>
          <w:rFonts w:ascii="Dosis" w:hAnsi="Dosis" w:cs="Arial"/>
          <w:color w:val="000000"/>
          <w:sz w:val="22"/>
          <w:szCs w:val="22"/>
        </w:rPr>
        <w:t>40mm</w:t>
      </w:r>
      <w:proofErr w:type="gramEnd"/>
    </w:p>
    <w:p w14:paraId="6E3B83F7" w14:textId="77777777" w:rsidR="00215E2E" w:rsidRPr="005B7DF3" w:rsidRDefault="00215E2E" w:rsidP="00215E2E">
      <w:pPr>
        <w:pStyle w:val="Normln1"/>
        <w:numPr>
          <w:ilvl w:val="0"/>
          <w:numId w:val="13"/>
        </w:numPr>
        <w:rPr>
          <w:rFonts w:ascii="Dosis" w:hAnsi="Dosis"/>
          <w:sz w:val="22"/>
          <w:szCs w:val="22"/>
        </w:rPr>
      </w:pPr>
      <w:r w:rsidRPr="005B7DF3">
        <w:rPr>
          <w:rFonts w:ascii="Dosis" w:hAnsi="Dosis"/>
          <w:sz w:val="22"/>
          <w:szCs w:val="22"/>
        </w:rPr>
        <w:t xml:space="preserve">Postřik spojovací z </w:t>
      </w:r>
      <w:proofErr w:type="spellStart"/>
      <w:r w:rsidRPr="005B7DF3">
        <w:rPr>
          <w:rFonts w:ascii="Dosis" w:hAnsi="Dosis"/>
          <w:sz w:val="22"/>
          <w:szCs w:val="22"/>
        </w:rPr>
        <w:t>asf</w:t>
      </w:r>
      <w:proofErr w:type="spellEnd"/>
      <w:r w:rsidRPr="005B7DF3">
        <w:rPr>
          <w:rFonts w:ascii="Dosis" w:hAnsi="Dosis"/>
          <w:sz w:val="22"/>
          <w:szCs w:val="22"/>
        </w:rPr>
        <w:t xml:space="preserve">. emulze 0.5 kg/m2 </w:t>
      </w:r>
    </w:p>
    <w:p w14:paraId="7C428307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rPr>
          <w:rFonts w:ascii="Dosis" w:hAnsi="Dosis" w:cs="Arial"/>
          <w:color w:val="000000"/>
          <w:sz w:val="22"/>
          <w:szCs w:val="22"/>
        </w:rPr>
      </w:pPr>
      <w:r w:rsidRPr="005B7DF3">
        <w:rPr>
          <w:rFonts w:ascii="Dosis" w:hAnsi="Dosis" w:cs="Arial"/>
          <w:color w:val="000000"/>
          <w:sz w:val="22"/>
          <w:szCs w:val="22"/>
        </w:rPr>
        <w:t>Podkladní vrstva AC</w:t>
      </w:r>
      <w:r>
        <w:rPr>
          <w:rFonts w:ascii="Dosis" w:hAnsi="Dosis" w:cs="Arial"/>
          <w:color w:val="000000"/>
          <w:sz w:val="22"/>
          <w:szCs w:val="22"/>
        </w:rPr>
        <w:t>P</w:t>
      </w:r>
      <w:r w:rsidRPr="005B7DF3">
        <w:rPr>
          <w:rFonts w:ascii="Dosis" w:hAnsi="Dosis" w:cs="Arial"/>
          <w:color w:val="000000"/>
          <w:sz w:val="22"/>
          <w:szCs w:val="22"/>
        </w:rPr>
        <w:t xml:space="preserve"> 16+ </w:t>
      </w:r>
      <w:r w:rsidRPr="005B7DF3">
        <w:rPr>
          <w:rFonts w:ascii="Dosis" w:hAnsi="Dosis"/>
          <w:sz w:val="22"/>
          <w:szCs w:val="22"/>
        </w:rPr>
        <w:t>(50/</w:t>
      </w:r>
      <w:proofErr w:type="gramStart"/>
      <w:r w:rsidRPr="005B7DF3">
        <w:rPr>
          <w:rFonts w:ascii="Dosis" w:hAnsi="Dosis"/>
          <w:sz w:val="22"/>
          <w:szCs w:val="22"/>
        </w:rPr>
        <w:t>70;  ČSN</w:t>
      </w:r>
      <w:proofErr w:type="gramEnd"/>
      <w:r w:rsidRPr="005B7DF3">
        <w:rPr>
          <w:rFonts w:ascii="Dosis" w:hAnsi="Dosis"/>
          <w:sz w:val="22"/>
          <w:szCs w:val="22"/>
        </w:rPr>
        <w:t xml:space="preserve"> EN 13108-</w:t>
      </w:r>
      <w:proofErr w:type="gramStart"/>
      <w:r w:rsidRPr="005B7DF3">
        <w:rPr>
          <w:rFonts w:ascii="Dosis" w:hAnsi="Dosis"/>
          <w:sz w:val="22"/>
          <w:szCs w:val="22"/>
        </w:rPr>
        <w:t>1)</w:t>
      </w:r>
      <w:r w:rsidRPr="005B7DF3">
        <w:rPr>
          <w:rFonts w:ascii="Dosis" w:hAnsi="Dosis" w:cs="Arial"/>
          <w:color w:val="000000"/>
          <w:sz w:val="22"/>
          <w:szCs w:val="22"/>
        </w:rPr>
        <w:t>...............................</w:t>
      </w:r>
      <w:proofErr w:type="spellStart"/>
      <w:proofErr w:type="gramEnd"/>
      <w:r w:rsidRPr="005B7DF3">
        <w:rPr>
          <w:rFonts w:ascii="Dosis" w:hAnsi="Dosis" w:cs="Arial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 w:cs="Arial"/>
          <w:color w:val="000000"/>
          <w:sz w:val="22"/>
          <w:szCs w:val="22"/>
        </w:rPr>
        <w:t xml:space="preserve">. </w:t>
      </w:r>
      <w:r>
        <w:rPr>
          <w:rFonts w:ascii="Dosis" w:hAnsi="Dosis" w:cs="Arial"/>
          <w:color w:val="000000"/>
          <w:sz w:val="22"/>
          <w:szCs w:val="22"/>
        </w:rPr>
        <w:t>70 mm</w:t>
      </w:r>
    </w:p>
    <w:p w14:paraId="1EA99DC1" w14:textId="77777777" w:rsidR="00215E2E" w:rsidRPr="005B7DF3" w:rsidRDefault="00215E2E" w:rsidP="00215E2E">
      <w:pPr>
        <w:pStyle w:val="Normln1"/>
        <w:numPr>
          <w:ilvl w:val="0"/>
          <w:numId w:val="13"/>
        </w:numPr>
        <w:rPr>
          <w:rFonts w:ascii="Dosis" w:hAnsi="Dosis"/>
          <w:sz w:val="22"/>
          <w:szCs w:val="22"/>
        </w:rPr>
      </w:pPr>
      <w:r w:rsidRPr="005B7DF3">
        <w:rPr>
          <w:rFonts w:ascii="Dosis" w:hAnsi="Dosis"/>
          <w:sz w:val="22"/>
          <w:szCs w:val="22"/>
        </w:rPr>
        <w:t xml:space="preserve">Postřik infiltrační z </w:t>
      </w:r>
      <w:proofErr w:type="spellStart"/>
      <w:r w:rsidRPr="005B7DF3">
        <w:rPr>
          <w:rFonts w:ascii="Dosis" w:hAnsi="Dosis"/>
          <w:sz w:val="22"/>
          <w:szCs w:val="22"/>
        </w:rPr>
        <w:t>asf</w:t>
      </w:r>
      <w:proofErr w:type="spellEnd"/>
      <w:r w:rsidRPr="005B7DF3">
        <w:rPr>
          <w:rFonts w:ascii="Dosis" w:hAnsi="Dosis"/>
          <w:sz w:val="22"/>
          <w:szCs w:val="22"/>
        </w:rPr>
        <w:t xml:space="preserve">. emulze 0.7 kg/m2 </w:t>
      </w:r>
    </w:p>
    <w:p w14:paraId="6C15B27A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rPr>
          <w:rFonts w:ascii="Dosis" w:hAnsi="Dosis"/>
          <w:sz w:val="22"/>
          <w:szCs w:val="22"/>
        </w:rPr>
      </w:pPr>
      <w:r w:rsidRPr="005B7DF3">
        <w:rPr>
          <w:rFonts w:ascii="Dosis" w:hAnsi="Dosis"/>
          <w:color w:val="000000"/>
          <w:sz w:val="22"/>
          <w:szCs w:val="22"/>
        </w:rPr>
        <w:t xml:space="preserve">Podsyp ze štěrkodrti ŠDA </w:t>
      </w:r>
      <w:r w:rsidRPr="005B7DF3">
        <w:rPr>
          <w:rFonts w:ascii="Dosis" w:hAnsi="Dosis"/>
          <w:sz w:val="22"/>
          <w:szCs w:val="22"/>
        </w:rPr>
        <w:t>(ŠDA  0/32.GE.ČSN 736126</w:t>
      </w:r>
      <w:proofErr w:type="gramStart"/>
      <w:r w:rsidRPr="005B7DF3">
        <w:rPr>
          <w:rFonts w:ascii="Dosis" w:hAnsi="Dosis"/>
          <w:sz w:val="22"/>
          <w:szCs w:val="22"/>
        </w:rPr>
        <w:t xml:space="preserve">)  </w:t>
      </w:r>
      <w:r w:rsidRPr="005B7DF3">
        <w:rPr>
          <w:rFonts w:ascii="Dosis" w:hAnsi="Dosis"/>
          <w:color w:val="000000"/>
          <w:sz w:val="22"/>
          <w:szCs w:val="22"/>
        </w:rPr>
        <w:t>.............................</w:t>
      </w:r>
      <w:proofErr w:type="spellStart"/>
      <w:proofErr w:type="gramEnd"/>
      <w:r w:rsidRPr="005B7DF3">
        <w:rPr>
          <w:rFonts w:ascii="Dosis" w:hAnsi="Dosis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/>
          <w:color w:val="000000"/>
          <w:sz w:val="22"/>
          <w:szCs w:val="22"/>
        </w:rPr>
        <w:t xml:space="preserve">. </w:t>
      </w:r>
      <w:r>
        <w:rPr>
          <w:rFonts w:ascii="Dosis" w:hAnsi="Dosis"/>
          <w:color w:val="000000"/>
          <w:sz w:val="22"/>
          <w:szCs w:val="22"/>
        </w:rPr>
        <w:t>150</w:t>
      </w:r>
    </w:p>
    <w:p w14:paraId="176CE976" w14:textId="77777777" w:rsidR="00215E2E" w:rsidRPr="005B7DF3" w:rsidRDefault="00215E2E" w:rsidP="00215E2E">
      <w:pPr>
        <w:pStyle w:val="Textbody"/>
        <w:numPr>
          <w:ilvl w:val="0"/>
          <w:numId w:val="13"/>
        </w:numPr>
        <w:autoSpaceDN w:val="0"/>
        <w:spacing w:after="0"/>
        <w:rPr>
          <w:rFonts w:ascii="Dosis" w:hAnsi="Dosis"/>
          <w:color w:val="000000"/>
          <w:sz w:val="22"/>
          <w:szCs w:val="22"/>
        </w:rPr>
      </w:pPr>
      <w:r w:rsidRPr="005B7DF3">
        <w:rPr>
          <w:rFonts w:ascii="Dosis" w:hAnsi="Dosis"/>
          <w:color w:val="000000"/>
          <w:sz w:val="22"/>
          <w:szCs w:val="22"/>
        </w:rPr>
        <w:t xml:space="preserve">Podsyp ze štěrkodrti ŠDA </w:t>
      </w:r>
      <w:r w:rsidRPr="005B7DF3">
        <w:rPr>
          <w:rFonts w:ascii="Dosis" w:hAnsi="Dosis"/>
          <w:sz w:val="22"/>
          <w:szCs w:val="22"/>
        </w:rPr>
        <w:t>(ŠDA  0/63.GE.ČSN 736126</w:t>
      </w:r>
      <w:proofErr w:type="gramStart"/>
      <w:r w:rsidRPr="005B7DF3">
        <w:rPr>
          <w:rFonts w:ascii="Dosis" w:hAnsi="Dosis"/>
          <w:sz w:val="22"/>
          <w:szCs w:val="22"/>
        </w:rPr>
        <w:t xml:space="preserve">)  </w:t>
      </w:r>
      <w:r w:rsidRPr="005B7DF3">
        <w:rPr>
          <w:rFonts w:ascii="Dosis" w:hAnsi="Dosis"/>
          <w:color w:val="000000"/>
          <w:sz w:val="22"/>
          <w:szCs w:val="22"/>
        </w:rPr>
        <w:t>.............................</w:t>
      </w:r>
      <w:proofErr w:type="spellStart"/>
      <w:proofErr w:type="gramEnd"/>
      <w:r w:rsidRPr="005B7DF3">
        <w:rPr>
          <w:rFonts w:ascii="Dosis" w:hAnsi="Dosis"/>
          <w:color w:val="000000"/>
          <w:sz w:val="22"/>
          <w:szCs w:val="22"/>
        </w:rPr>
        <w:t>tl</w:t>
      </w:r>
      <w:proofErr w:type="spellEnd"/>
      <w:r w:rsidRPr="005B7DF3">
        <w:rPr>
          <w:rFonts w:ascii="Dosis" w:hAnsi="Dosis"/>
          <w:color w:val="000000"/>
          <w:sz w:val="22"/>
          <w:szCs w:val="22"/>
        </w:rPr>
        <w:t xml:space="preserve">. </w:t>
      </w:r>
      <w:proofErr w:type="gramStart"/>
      <w:r>
        <w:rPr>
          <w:rFonts w:ascii="Dosis" w:hAnsi="Dosis"/>
          <w:color w:val="000000"/>
          <w:sz w:val="22"/>
          <w:szCs w:val="22"/>
        </w:rPr>
        <w:t>20</w:t>
      </w:r>
      <w:r w:rsidRPr="005B7DF3">
        <w:rPr>
          <w:rFonts w:ascii="Dosis" w:hAnsi="Dosis"/>
          <w:color w:val="000000"/>
          <w:sz w:val="22"/>
          <w:szCs w:val="22"/>
        </w:rPr>
        <w:t>0mm</w:t>
      </w:r>
      <w:proofErr w:type="gramEnd"/>
      <w:r w:rsidRPr="005B7DF3">
        <w:rPr>
          <w:rFonts w:ascii="Dosis" w:hAnsi="Dosis"/>
          <w:color w:val="000000"/>
          <w:sz w:val="22"/>
          <w:szCs w:val="22"/>
        </w:rPr>
        <w:t xml:space="preserve">      </w:t>
      </w:r>
    </w:p>
    <w:p w14:paraId="48450026" w14:textId="77777777" w:rsidR="00215E2E" w:rsidRPr="005B7DF3" w:rsidRDefault="00215E2E" w:rsidP="00215E2E">
      <w:pPr>
        <w:widowControl w:val="0"/>
        <w:numPr>
          <w:ilvl w:val="0"/>
          <w:numId w:val="13"/>
        </w:numPr>
        <w:suppressAutoHyphens/>
        <w:spacing w:line="240" w:lineRule="auto"/>
        <w:rPr>
          <w:bCs/>
          <w:u w:val="single"/>
        </w:rPr>
      </w:pPr>
      <w:r w:rsidRPr="005B7DF3">
        <w:rPr>
          <w:bCs/>
          <w:u w:val="single"/>
        </w:rPr>
        <w:t xml:space="preserve">Separační geotextílie </w:t>
      </w:r>
      <w:proofErr w:type="gramStart"/>
      <w:r w:rsidRPr="005B7DF3">
        <w:rPr>
          <w:bCs/>
          <w:u w:val="single"/>
        </w:rPr>
        <w:t>300g</w:t>
      </w:r>
      <w:proofErr w:type="gramEnd"/>
      <w:r w:rsidRPr="005B7DF3">
        <w:rPr>
          <w:bCs/>
          <w:u w:val="single"/>
        </w:rPr>
        <w:t xml:space="preserve">/m2                                                                                                  </w:t>
      </w:r>
    </w:p>
    <w:p w14:paraId="1A23990F" w14:textId="77777777" w:rsidR="00215E2E" w:rsidRPr="00446C1E" w:rsidRDefault="00215E2E" w:rsidP="00215E2E">
      <w:pPr>
        <w:pStyle w:val="Textbody"/>
        <w:spacing w:after="0"/>
        <w:jc w:val="both"/>
        <w:rPr>
          <w:rFonts w:ascii="Dosis" w:hAnsi="Dosis" w:cs="Arial"/>
          <w:b/>
          <w:bCs/>
          <w:iCs/>
          <w:color w:val="000000"/>
          <w:sz w:val="22"/>
          <w:szCs w:val="22"/>
        </w:rPr>
      </w:pP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>Konstrukce celkem: ........................................................................................tl.  4</w:t>
      </w:r>
      <w:r>
        <w:rPr>
          <w:rFonts w:ascii="Dosis" w:hAnsi="Dosis" w:cs="Arial"/>
          <w:b/>
          <w:bCs/>
          <w:iCs/>
          <w:color w:val="000000"/>
          <w:sz w:val="22"/>
          <w:szCs w:val="22"/>
        </w:rPr>
        <w:t xml:space="preserve">60 </w:t>
      </w:r>
      <w:r w:rsidRPr="005B7DF3">
        <w:rPr>
          <w:rFonts w:ascii="Dosis" w:hAnsi="Dosis" w:cs="Arial"/>
          <w:b/>
          <w:bCs/>
          <w:iCs/>
          <w:color w:val="000000"/>
          <w:sz w:val="22"/>
          <w:szCs w:val="22"/>
        </w:rPr>
        <w:t>mm</w:t>
      </w:r>
    </w:p>
    <w:p w14:paraId="475B041E" w14:textId="77777777" w:rsidR="00DF25E3" w:rsidRDefault="00DF25E3" w:rsidP="00DF25E3">
      <w:pPr>
        <w:ind w:left="709" w:hanging="283"/>
      </w:pPr>
    </w:p>
    <w:p w14:paraId="4DF39A8B" w14:textId="77777777" w:rsidR="00765BC7" w:rsidRPr="006A31DA" w:rsidRDefault="00765BC7" w:rsidP="00765BC7">
      <w:pPr>
        <w:pStyle w:val="Nadpis1"/>
      </w:pPr>
      <w:bookmarkStart w:id="5" w:name="_Toc128689923"/>
      <w:r w:rsidRPr="006A31DA">
        <w:t>F) REŽIM POVRCHOVÝCH A PODZEMNÍCH VOD, ZÁSADY ODVODNĚNÍ, OCHRANA POZEMNÍ KOMUNIKACE</w:t>
      </w:r>
      <w:bookmarkEnd w:id="5"/>
    </w:p>
    <w:p w14:paraId="6B3C1EF6" w14:textId="77777777" w:rsidR="00215E2E" w:rsidRDefault="00215E2E" w:rsidP="00215E2E">
      <w:pPr>
        <w:autoSpaceDE w:val="0"/>
        <w:autoSpaceDN w:val="0"/>
        <w:adjustRightInd w:val="0"/>
        <w:spacing w:line="240" w:lineRule="auto"/>
        <w:ind w:firstLine="708"/>
        <w:rPr>
          <w:rFonts w:cs="Calibri"/>
        </w:rPr>
      </w:pPr>
      <w:r w:rsidRPr="009D1B72">
        <w:rPr>
          <w:rFonts w:cs="Calibri"/>
        </w:rPr>
        <w:t>Stavba nebude mít žádný vliv na okolní stavby a pozemky a na odtokové poměry v území. Dešťová vo</w:t>
      </w:r>
      <w:r>
        <w:rPr>
          <w:rFonts w:cs="Calibri"/>
        </w:rPr>
        <w:t xml:space="preserve">da z povrchu zpevněných ploch, </w:t>
      </w:r>
      <w:r w:rsidRPr="009D1B72">
        <w:rPr>
          <w:rFonts w:cs="Calibri"/>
        </w:rPr>
        <w:t xml:space="preserve">bude příčným sklonem </w:t>
      </w:r>
      <w:r>
        <w:rPr>
          <w:rFonts w:cs="Calibri"/>
        </w:rPr>
        <w:t xml:space="preserve">svedena do stávajících uličních vpustí, nacházejících se podél stav. komunikací a příčným a podélným sklonem na okolní travnaté plochy, kde bude volně vsakovat. Kolem parkovací plochy budou zřízeny dva retenční příkopy o celkovém objemu (retenční kapacita – 12,20m3). </w:t>
      </w:r>
      <w:r>
        <w:rPr>
          <w:rFonts w:cs="Calibri"/>
        </w:rPr>
        <w:lastRenderedPageBreak/>
        <w:t xml:space="preserve">Do dna příkopy, bude umístěna vsakovací rýha – rýha vyplněná štěrkem fr. 16/32 mm, do rýhy bude rovněž umístěna perforovaná drenážní trubka DN 100. Celá rýha, bude obalena geotextílií </w:t>
      </w:r>
      <w:proofErr w:type="gramStart"/>
      <w:r>
        <w:rPr>
          <w:rFonts w:cs="Calibri"/>
        </w:rPr>
        <w:t>300g</w:t>
      </w:r>
      <w:proofErr w:type="gramEnd"/>
      <w:r>
        <w:rPr>
          <w:rFonts w:cs="Calibri"/>
        </w:rPr>
        <w:t xml:space="preserve">/m2.  </w:t>
      </w:r>
    </w:p>
    <w:p w14:paraId="7C7CC0A5" w14:textId="77777777" w:rsidR="00215E2E" w:rsidRDefault="00215E2E" w:rsidP="00215E2E">
      <w:pPr>
        <w:autoSpaceDE w:val="0"/>
        <w:autoSpaceDN w:val="0"/>
        <w:adjustRightInd w:val="0"/>
        <w:spacing w:line="240" w:lineRule="auto"/>
        <w:ind w:firstLine="708"/>
        <w:rPr>
          <w:rFonts w:cs="Calibri"/>
        </w:rPr>
      </w:pPr>
      <w:r>
        <w:rPr>
          <w:rFonts w:cs="Calibri"/>
        </w:rPr>
        <w:t xml:space="preserve">Výstavbou parkovací plochy, </w:t>
      </w:r>
      <w:r w:rsidRPr="009D1B72">
        <w:rPr>
          <w:rFonts w:cs="Calibri"/>
        </w:rPr>
        <w:t xml:space="preserve">nedojde k navýšení množství srážkové vody spadlé na dotčenou plochu, ale pouze k odvedení srážkové vody do </w:t>
      </w:r>
      <w:r>
        <w:rPr>
          <w:rFonts w:cs="Calibri"/>
        </w:rPr>
        <w:t>retenčních (vsakovacích) rýh, která budou zřízeny kolem plochy, případně do stav. uličních vpustí.</w:t>
      </w:r>
    </w:p>
    <w:p w14:paraId="6A8CE47D" w14:textId="2C22EF05" w:rsidR="00C86F69" w:rsidRDefault="00C86F69" w:rsidP="004D53A5">
      <w:pPr>
        <w:jc w:val="left"/>
      </w:pPr>
    </w:p>
    <w:p w14:paraId="709D5707" w14:textId="77777777" w:rsidR="009C4554" w:rsidRPr="006A31DA" w:rsidRDefault="009C4554" w:rsidP="009C4554">
      <w:pPr>
        <w:pStyle w:val="Nadpis1"/>
      </w:pPr>
      <w:bookmarkStart w:id="6" w:name="_Toc128689924"/>
      <w:r w:rsidRPr="006A31DA">
        <w:t>g) NÁVRH DOPRAVNÍCH ZNAČ</w:t>
      </w:r>
      <w:r w:rsidR="00723F47" w:rsidRPr="006A31DA">
        <w:t>EK, DOPRAVNÍCH ZAŘÍZENÍ, SVĚTEL</w:t>
      </w:r>
      <w:r w:rsidRPr="006A31DA">
        <w:t>NÝCH SIGNÁLŮ, ZAŘÍZENÍ PRO PROVOZNÍ INFORMACE A DOPRAVNÍ TELEMATIKU</w:t>
      </w:r>
      <w:bookmarkEnd w:id="6"/>
    </w:p>
    <w:p w14:paraId="5F20A6C5" w14:textId="77777777" w:rsidR="006A31DA" w:rsidRPr="00E3250A" w:rsidRDefault="002F2E42" w:rsidP="00E3250A">
      <w:pPr>
        <w:pStyle w:val="Standard"/>
        <w:autoSpaceDN w:val="0"/>
        <w:spacing w:line="276" w:lineRule="auto"/>
        <w:ind w:firstLine="709"/>
        <w:jc w:val="both"/>
        <w:rPr>
          <w:rFonts w:ascii="Dosis" w:eastAsiaTheme="minorHAnsi" w:hAnsi="Dosis" w:cstheme="minorBidi"/>
          <w:color w:val="auto"/>
          <w:kern w:val="0"/>
          <w:sz w:val="22"/>
          <w:szCs w:val="22"/>
          <w:lang w:eastAsia="en-US" w:bidi="ar-SA"/>
        </w:rPr>
      </w:pPr>
      <w:r>
        <w:rPr>
          <w:rFonts w:ascii="Dosis" w:eastAsiaTheme="minorHAnsi" w:hAnsi="Dosis" w:cstheme="minorBidi"/>
          <w:color w:val="auto"/>
          <w:kern w:val="0"/>
          <w:sz w:val="22"/>
          <w:szCs w:val="22"/>
          <w:lang w:eastAsia="en-US" w:bidi="ar-SA"/>
        </w:rPr>
        <w:t>Nejsou součástí stavby.</w:t>
      </w:r>
    </w:p>
    <w:p w14:paraId="02AABDE5" w14:textId="77777777" w:rsidR="00313C90" w:rsidRPr="00721AD1" w:rsidRDefault="00313C90" w:rsidP="00313C90">
      <w:pPr>
        <w:pStyle w:val="Nadpis1"/>
      </w:pPr>
      <w:bookmarkStart w:id="7" w:name="_Toc128689925"/>
      <w:r w:rsidRPr="00721AD1">
        <w:t>H) ZVLÁŠTNÍ PODMÍNKY A POŽADAVKY NA POSTUP VÝSTAVBY, PŘÍPADNĚ ÚDRŽBU</w:t>
      </w:r>
      <w:bookmarkEnd w:id="7"/>
    </w:p>
    <w:p w14:paraId="6B43A400" w14:textId="77777777" w:rsidR="00CE3C59" w:rsidRDefault="00CE3C59" w:rsidP="00CE3C59">
      <w:pPr>
        <w:ind w:firstLine="708"/>
      </w:pPr>
      <w:r w:rsidRPr="00721AD1">
        <w:t xml:space="preserve">Stavební práce je nutné realizovat ve vhodných klimatických podmínkách a za plné uzavírky </w:t>
      </w:r>
      <w:r>
        <w:t>řešeného území.</w:t>
      </w:r>
      <w:r w:rsidRPr="00721AD1">
        <w:t xml:space="preserve"> </w:t>
      </w:r>
      <w:r>
        <w:t>Po celou dobu výstavby musí být zachován přístup k jednotlivým nemovitostem.</w:t>
      </w:r>
    </w:p>
    <w:p w14:paraId="1CF77B7B" w14:textId="38F3A775" w:rsidR="00C86F69" w:rsidRPr="00FB28CB" w:rsidRDefault="00C86F69" w:rsidP="00C86F69">
      <w:pPr>
        <w:ind w:firstLine="708"/>
      </w:pPr>
      <w:bookmarkStart w:id="8" w:name="_Toc128689926"/>
      <w:r>
        <w:t xml:space="preserve">Pro konstrukci systému </w:t>
      </w:r>
      <w:r w:rsidR="004D53A5">
        <w:t>vsakovací dlažby</w:t>
      </w:r>
      <w:r>
        <w:t xml:space="preserve"> je nutné dodržet požadavky a technické podmínky dodavatele, aby byla zajištěna jeho správná funkce. Doporučuje se nepřekračovat významným způsobem požadavky na hutnění a nosnost vrstev, mohlo by dojít k negativnímu ovlivnění jejich propustnosti.</w:t>
      </w:r>
    </w:p>
    <w:p w14:paraId="5D48E23E" w14:textId="77777777" w:rsidR="00313C90" w:rsidRPr="00721AD1" w:rsidRDefault="00313C90" w:rsidP="00313C90">
      <w:pPr>
        <w:pStyle w:val="Nadpis1"/>
      </w:pPr>
      <w:r w:rsidRPr="00721AD1">
        <w:t>I) VAZBA NA PŘÍPADNÉ TECHNOLOGICKÉ VYBAVENÍ</w:t>
      </w:r>
      <w:bookmarkEnd w:id="8"/>
    </w:p>
    <w:p w14:paraId="501C4614" w14:textId="77777777" w:rsidR="00C66A56" w:rsidRPr="00721AD1" w:rsidRDefault="00313C90" w:rsidP="00313C90">
      <w:pPr>
        <w:rPr>
          <w:color w:val="000000"/>
        </w:rPr>
      </w:pPr>
      <w:r w:rsidRPr="00721AD1">
        <w:tab/>
      </w:r>
      <w:r w:rsidR="00B5300B" w:rsidRPr="00191613">
        <w:rPr>
          <w:lang w:eastAsia="cs-CZ"/>
        </w:rPr>
        <w:t>Stavební objekt není vázán na jiná technologická vybavení.</w:t>
      </w:r>
    </w:p>
    <w:p w14:paraId="67B95A22" w14:textId="77777777" w:rsidR="00313C90" w:rsidRPr="00721AD1" w:rsidRDefault="00313C90" w:rsidP="00313C90">
      <w:pPr>
        <w:pStyle w:val="Nadpis1"/>
      </w:pPr>
      <w:bookmarkStart w:id="9" w:name="_Toc128689927"/>
      <w:r w:rsidRPr="00721AD1">
        <w:t>j) přehled provedených výpočtů a konstatování o statickém ověření rozhodujících dimenzí a průřezů</w:t>
      </w:r>
      <w:bookmarkEnd w:id="9"/>
    </w:p>
    <w:p w14:paraId="4CC3C7A2" w14:textId="50A5CD91" w:rsidR="00C86F69" w:rsidRDefault="00C86F69" w:rsidP="00C86F69">
      <w:pPr>
        <w:pStyle w:val="Standard"/>
        <w:spacing w:before="120" w:line="276" w:lineRule="auto"/>
        <w:ind w:firstLine="708"/>
        <w:jc w:val="both"/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</w:pPr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Konstrukční </w:t>
      </w:r>
      <w:r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>skladba</w:t>
      </w:r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 </w:t>
      </w:r>
      <w:r w:rsidR="003A4146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>vsakovací dlažby</w:t>
      </w:r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 </w:t>
      </w:r>
      <w:r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na </w:t>
      </w:r>
      <w:r w:rsidR="00010FEC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>parkovací ploše a přístupové komunikaci,</w:t>
      </w:r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 je určena pro zatížení </w:t>
      </w:r>
      <w:r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>nákladními vozidly</w:t>
      </w:r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 do </w:t>
      </w:r>
      <w:proofErr w:type="gramStart"/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>40t</w:t>
      </w:r>
      <w:proofErr w:type="gramEnd"/>
      <w:r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 xml:space="preserve"> a povrch zpevněné plochy se spádem</w:t>
      </w:r>
      <w:r w:rsidRPr="00B5300B">
        <w:rPr>
          <w:rFonts w:ascii="Dosis" w:eastAsiaTheme="minorHAnsi" w:hAnsi="Dosis" w:cstheme="minorBidi"/>
          <w:color w:val="auto"/>
          <w:kern w:val="0"/>
          <w:sz w:val="22"/>
          <w:szCs w:val="22"/>
          <w:lang w:eastAsia="cs-CZ" w:bidi="ar-SA"/>
        </w:rPr>
        <w:t>.</w:t>
      </w:r>
    </w:p>
    <w:p w14:paraId="0DCE604E" w14:textId="77777777" w:rsidR="001E6D1D" w:rsidRDefault="001E6D1D" w:rsidP="001E6D1D">
      <w:pPr>
        <w:autoSpaceDE w:val="0"/>
        <w:autoSpaceDN w:val="0"/>
        <w:adjustRightInd w:val="0"/>
      </w:pPr>
    </w:p>
    <w:p w14:paraId="41514AA1" w14:textId="77777777" w:rsidR="00C86F69" w:rsidRDefault="00C86F69" w:rsidP="001E6D1D">
      <w:pPr>
        <w:autoSpaceDE w:val="0"/>
        <w:autoSpaceDN w:val="0"/>
        <w:adjustRightInd w:val="0"/>
      </w:pPr>
    </w:p>
    <w:p w14:paraId="1C82B193" w14:textId="77777777" w:rsidR="00C86F69" w:rsidRDefault="00C86F69" w:rsidP="001E6D1D">
      <w:pPr>
        <w:autoSpaceDE w:val="0"/>
        <w:autoSpaceDN w:val="0"/>
        <w:adjustRightInd w:val="0"/>
      </w:pPr>
    </w:p>
    <w:p w14:paraId="5CE31224" w14:textId="77777777" w:rsidR="00C86F69" w:rsidRPr="00390B2F" w:rsidRDefault="00C86F69" w:rsidP="001E6D1D">
      <w:pPr>
        <w:autoSpaceDE w:val="0"/>
        <w:autoSpaceDN w:val="0"/>
        <w:adjustRightInd w:val="0"/>
      </w:pPr>
    </w:p>
    <w:p w14:paraId="0E3BE2B2" w14:textId="604DC1E8" w:rsidR="00A25DB2" w:rsidRPr="00A752E3" w:rsidRDefault="00C60184" w:rsidP="001F56F1">
      <w:r w:rsidRPr="00721AD1">
        <w:t>V </w:t>
      </w:r>
      <w:proofErr w:type="gramStart"/>
      <w:r w:rsidRPr="00721AD1">
        <w:t>Brně  0</w:t>
      </w:r>
      <w:r w:rsidR="00E30091">
        <w:t>6</w:t>
      </w:r>
      <w:proofErr w:type="gramEnd"/>
      <w:r w:rsidR="001F56F1" w:rsidRPr="00721AD1">
        <w:t>/202</w:t>
      </w:r>
      <w:r w:rsidR="00E30091">
        <w:t>5</w:t>
      </w:r>
      <w:r w:rsidR="005D323F" w:rsidRPr="00721AD1">
        <w:tab/>
      </w:r>
      <w:r w:rsidR="005D323F" w:rsidRPr="00721AD1">
        <w:tab/>
      </w:r>
      <w:r w:rsidR="005D323F" w:rsidRPr="00721AD1">
        <w:tab/>
      </w:r>
      <w:r w:rsidR="005D323F" w:rsidRPr="00721AD1">
        <w:tab/>
      </w:r>
      <w:r w:rsidR="005D323F" w:rsidRPr="00721AD1">
        <w:tab/>
      </w:r>
      <w:r w:rsidR="005D323F" w:rsidRPr="00721AD1">
        <w:tab/>
      </w:r>
      <w:r w:rsidR="00E30091">
        <w:tab/>
      </w:r>
      <w:r w:rsidR="001D17CC" w:rsidRPr="00721AD1">
        <w:t xml:space="preserve">Vypracoval: Ing. </w:t>
      </w:r>
      <w:r w:rsidR="00E30091">
        <w:t>Petr Guňka</w:t>
      </w:r>
    </w:p>
    <w:sectPr w:rsidR="00A25DB2" w:rsidRPr="00A752E3" w:rsidSect="008147F7">
      <w:headerReference w:type="default" r:id="rId11"/>
      <w:footerReference w:type="even" r:id="rId12"/>
      <w:footerReference w:type="default" r:id="rId13"/>
      <w:pgSz w:w="11906" w:h="16838"/>
      <w:pgMar w:top="851" w:right="1418" w:bottom="851" w:left="1418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8B1AA" w14:textId="77777777" w:rsidR="00896DDD" w:rsidRDefault="00896DDD" w:rsidP="00853692">
      <w:pPr>
        <w:spacing w:line="240" w:lineRule="auto"/>
      </w:pPr>
      <w:r>
        <w:separator/>
      </w:r>
    </w:p>
  </w:endnote>
  <w:endnote w:type="continuationSeparator" w:id="0">
    <w:p w14:paraId="09779499" w14:textId="77777777" w:rsidR="00896DDD" w:rsidRDefault="00896DDD" w:rsidP="0085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sis">
    <w:panose1 w:val="00000000000000000000"/>
    <w:charset w:val="EE"/>
    <w:family w:val="auto"/>
    <w:pitch w:val="variable"/>
    <w:sig w:usb0="A00000FF" w:usb1="5000207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39CAC" w14:textId="77777777" w:rsidR="00D6594D" w:rsidRDefault="00D6594D" w:rsidP="00A96282">
    <w:pPr>
      <w:pStyle w:val="Zpat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291379"/>
      <w:docPartObj>
        <w:docPartGallery w:val="Page Numbers (Bottom of Page)"/>
        <w:docPartUnique/>
      </w:docPartObj>
    </w:sdtPr>
    <w:sdtContent>
      <w:p w14:paraId="2D00DBC2" w14:textId="77777777" w:rsidR="00D6594D" w:rsidRDefault="00D6594D">
        <w:pPr>
          <w:pStyle w:val="Zpat"/>
          <w:jc w:val="right"/>
        </w:pPr>
        <w:r w:rsidRPr="00744AB4">
          <w:rPr>
            <w:b/>
            <w:noProof/>
            <w:sz w:val="16"/>
            <w:szCs w:val="16"/>
            <w:lang w:eastAsia="cs-CZ"/>
          </w:rPr>
          <mc:AlternateContent>
            <mc:Choice Requires="wps">
              <w:drawing>
                <wp:anchor distT="45720" distB="45720" distL="114300" distR="114300" simplePos="0" relativeHeight="251664384" behindDoc="1" locked="0" layoutInCell="1" allowOverlap="1" wp14:anchorId="507F747F" wp14:editId="44A50FA4">
                  <wp:simplePos x="0" y="0"/>
                  <wp:positionH relativeFrom="column">
                    <wp:posOffset>1471989</wp:posOffset>
                  </wp:positionH>
                  <wp:positionV relativeFrom="paragraph">
                    <wp:posOffset>118110</wp:posOffset>
                  </wp:positionV>
                  <wp:extent cx="2708531" cy="342358"/>
                  <wp:effectExtent l="0" t="0" r="0" b="635"/>
                  <wp:wrapNone/>
                  <wp:docPr id="217" name="Textové po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708531" cy="342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D12C0E" w14:textId="77777777" w:rsidR="00D6594D" w:rsidRPr="004F3EA6" w:rsidRDefault="00D6594D" w:rsidP="00870B8D">
                              <w:pPr>
                                <w:pStyle w:val="Zpa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VIAT s.r.o.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Lidická 700/19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>Veveří, 602 00 BRNO</w:t>
                              </w:r>
                            </w:p>
                            <w:p w14:paraId="689413A3" w14:textId="77777777" w:rsidR="00D6594D" w:rsidRPr="004F3EA6" w:rsidRDefault="00D6594D" w:rsidP="00870B8D">
                              <w:pPr>
                                <w:pStyle w:val="Zpat"/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IČO 057 05 398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DIČ CZ05705398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>info@viat.cz</w:t>
                              </w:r>
                            </w:p>
                            <w:p w14:paraId="13C24C7A" w14:textId="77777777" w:rsidR="00D6594D" w:rsidRDefault="00D6594D" w:rsidP="00870B8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07F747F"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6" type="#_x0000_t202" style="position:absolute;left:0;text-align:left;margin-left:115.9pt;margin-top:9.3pt;width:213.25pt;height:26.9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" stroked="f">
                  <v:textbox>
                    <w:txbxContent>
                      <w:p w14:paraId="79D12C0E" w14:textId="77777777" w:rsidR="00D6594D" w:rsidRPr="004F3EA6" w:rsidRDefault="00D6594D" w:rsidP="00870B8D">
                        <w:pPr>
                          <w:pStyle w:val="Zpa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F3EA6">
                          <w:rPr>
                            <w:sz w:val="16"/>
                            <w:szCs w:val="16"/>
                          </w:rPr>
                          <w:t xml:space="preserve">VIAT s.r.o.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 xml:space="preserve">Lidická 700/19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>Veveří, 602 00 BRNO</w:t>
                        </w:r>
                      </w:p>
                      <w:p w14:paraId="689413A3" w14:textId="77777777" w:rsidR="00D6594D" w:rsidRPr="004F3EA6" w:rsidRDefault="00D6594D" w:rsidP="00870B8D">
                        <w:pPr>
                          <w:pStyle w:val="Zpat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F3EA6">
                          <w:rPr>
                            <w:sz w:val="16"/>
                            <w:szCs w:val="16"/>
                          </w:rPr>
                          <w:t xml:space="preserve">IČO 057 05 398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 xml:space="preserve">DIČ CZ05705398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>info@viat.cz</w:t>
                        </w:r>
                      </w:p>
                      <w:p w14:paraId="13C24C7A" w14:textId="77777777" w:rsidR="00D6594D" w:rsidRDefault="00D6594D" w:rsidP="00870B8D"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000000">
          <w:pict w14:anchorId="0B55E8D0">
            <v:rect id="_x0000_i1027" style="width:453.5pt;height:1pt" o:hralign="center" o:hrstd="t" o:hrnoshade="t" o:hr="t" fillcolor="black [3213]" stroked="f"/>
          </w:pict>
        </w:r>
      </w:p>
      <w:p w14:paraId="14FB5F4C" w14:textId="77777777" w:rsidR="00D6594D" w:rsidRDefault="00D6594D">
        <w:pPr>
          <w:pStyle w:val="Zpat"/>
          <w:jc w:val="right"/>
          <w:rPr>
            <w:sz w:val="16"/>
            <w:szCs w:val="16"/>
          </w:rPr>
        </w:pPr>
      </w:p>
      <w:p w14:paraId="0A839478" w14:textId="77777777" w:rsidR="00D6594D" w:rsidRPr="0045016A" w:rsidRDefault="00D6594D">
        <w:pPr>
          <w:pStyle w:val="Zpat"/>
          <w:jc w:val="right"/>
          <w:rPr>
            <w:sz w:val="16"/>
            <w:szCs w:val="16"/>
          </w:rPr>
        </w:pPr>
      </w:p>
      <w:p w14:paraId="74E3795C" w14:textId="77777777" w:rsidR="00D6594D" w:rsidRPr="008147F7" w:rsidRDefault="00D6594D" w:rsidP="009B77C6">
        <w:pPr>
          <w:pStyle w:val="Zpat"/>
          <w:tabs>
            <w:tab w:val="clear" w:pos="9072"/>
            <w:tab w:val="left" w:pos="1725"/>
            <w:tab w:val="right" w:pos="9070"/>
          </w:tabs>
          <w:jc w:val="right"/>
        </w:pPr>
        <w:r w:rsidRPr="008147F7">
          <w:tab/>
        </w:r>
        <w:r w:rsidRPr="008147F7">
          <w:tab/>
        </w:r>
        <w:r w:rsidRPr="008147F7">
          <w:rPr>
            <w:sz w:val="16"/>
          </w:rPr>
          <w:fldChar w:fldCharType="begin"/>
        </w:r>
        <w:r w:rsidRPr="008147F7">
          <w:rPr>
            <w:sz w:val="16"/>
          </w:rPr>
          <w:instrText xml:space="preserve"> PAGE   \* MERGEFORMAT </w:instrText>
        </w:r>
        <w:r w:rsidRPr="008147F7">
          <w:rPr>
            <w:sz w:val="16"/>
          </w:rPr>
          <w:fldChar w:fldCharType="separate"/>
        </w:r>
        <w:r w:rsidR="00337C81">
          <w:rPr>
            <w:noProof/>
            <w:sz w:val="16"/>
          </w:rPr>
          <w:t>6</w:t>
        </w:r>
        <w:r w:rsidRPr="008147F7">
          <w:rPr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81891" w14:textId="77777777" w:rsidR="00896DDD" w:rsidRDefault="00896DDD" w:rsidP="00853692">
      <w:pPr>
        <w:spacing w:line="240" w:lineRule="auto"/>
      </w:pPr>
      <w:r>
        <w:separator/>
      </w:r>
    </w:p>
  </w:footnote>
  <w:footnote w:type="continuationSeparator" w:id="0">
    <w:p w14:paraId="777623EC" w14:textId="77777777" w:rsidR="00896DDD" w:rsidRDefault="00896DDD" w:rsidP="008536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12E8" w14:textId="77777777" w:rsidR="00215E2E" w:rsidRDefault="00215E2E" w:rsidP="00215E2E">
    <w:pPr>
      <w:pStyle w:val="Standard"/>
      <w:jc w:val="center"/>
    </w:pPr>
  </w:p>
  <w:p w14:paraId="4220263F" w14:textId="77777777" w:rsidR="00215E2E" w:rsidRPr="007061B9" w:rsidRDefault="00215E2E" w:rsidP="00215E2E">
    <w:pPr>
      <w:pStyle w:val="Standard"/>
      <w:jc w:val="center"/>
      <w:rPr>
        <w:rFonts w:ascii="Dosis" w:hAnsi="Dosis"/>
        <w:b/>
        <w:bCs/>
        <w:i/>
        <w:iCs/>
        <w:sz w:val="16"/>
        <w:szCs w:val="16"/>
      </w:rPr>
    </w:pPr>
    <w:r w:rsidRPr="007061B9">
      <w:rPr>
        <w:rFonts w:ascii="Dosis" w:hAnsi="Dosis"/>
        <w:b/>
        <w:bCs/>
        <w:i/>
        <w:iCs/>
        <w:sz w:val="16"/>
        <w:szCs w:val="16"/>
      </w:rPr>
      <w:t xml:space="preserve">PARKOVACÍ PLOCHA V AREÁLU NEMOCNICE OPAVA U BUDOVY L </w:t>
    </w:r>
  </w:p>
  <w:p w14:paraId="6668222A" w14:textId="77777777" w:rsidR="00215E2E" w:rsidRPr="00E03D6B" w:rsidRDefault="00215E2E" w:rsidP="00215E2E">
    <w:pPr>
      <w:pStyle w:val="Standard"/>
      <w:jc w:val="center"/>
      <w:rPr>
        <w:rFonts w:ascii="Dosis" w:hAnsi="Dosis"/>
        <w:b/>
        <w:bCs/>
        <w:i/>
        <w:iCs/>
        <w:sz w:val="16"/>
        <w:szCs w:val="16"/>
      </w:rPr>
    </w:pPr>
    <w:r w:rsidRPr="007061B9">
      <w:rPr>
        <w:rFonts w:ascii="Dosis" w:hAnsi="Dosis"/>
        <w:b/>
        <w:bCs/>
        <w:i/>
        <w:iCs/>
        <w:sz w:val="16"/>
        <w:szCs w:val="16"/>
      </w:rPr>
      <w:t>(DSP)</w:t>
    </w:r>
  </w:p>
  <w:p w14:paraId="20F60567" w14:textId="77777777" w:rsidR="00D6594D" w:rsidRPr="005D323F" w:rsidRDefault="00000000" w:rsidP="00D84EA7">
    <w:pPr>
      <w:spacing w:line="240" w:lineRule="auto"/>
      <w:jc w:val="right"/>
      <w:rPr>
        <w:sz w:val="16"/>
        <w:szCs w:val="16"/>
      </w:rPr>
    </w:pPr>
    <w:r>
      <w:pict w14:anchorId="2CD708F5">
        <v:rect id="_x0000_i1026" style="width:453.5pt;height:1pt" o:hralign="center" o:hrstd="t" o:hrnoshade="t" o:hr="t" fillcolor="black [3213]" stroked="f"/>
      </w:pict>
    </w:r>
    <w:r w:rsidR="00D6594D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0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b/>
        <w:i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0"/>
        </w:tabs>
        <w:ind w:left="0" w:firstLine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b/>
        <w:i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  <w:lang w:eastAsia="cs-CZ"/>
      </w:rPr>
    </w:lvl>
  </w:abstractNum>
  <w:abstractNum w:abstractNumId="2" w15:restartNumberingAfterBreak="0">
    <w:nsid w:val="05FA01FD"/>
    <w:multiLevelType w:val="hybridMultilevel"/>
    <w:tmpl w:val="B858B0EE"/>
    <w:lvl w:ilvl="0" w:tplc="06CC3DEA">
      <w:start w:val="1"/>
      <w:numFmt w:val="bullet"/>
      <w:pStyle w:val="Nadpis2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9A1C5E"/>
    <w:multiLevelType w:val="hybridMultilevel"/>
    <w:tmpl w:val="EB78E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165B0"/>
    <w:multiLevelType w:val="hybridMultilevel"/>
    <w:tmpl w:val="58BA4EA8"/>
    <w:lvl w:ilvl="0" w:tplc="8018C0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pStyle w:val="Nadpis4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F2B6FBA"/>
    <w:multiLevelType w:val="hybridMultilevel"/>
    <w:tmpl w:val="FE465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74B7E"/>
    <w:multiLevelType w:val="hybridMultilevel"/>
    <w:tmpl w:val="5BDA24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4522A"/>
    <w:multiLevelType w:val="hybridMultilevel"/>
    <w:tmpl w:val="56EAB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81FB6"/>
    <w:multiLevelType w:val="hybridMultilevel"/>
    <w:tmpl w:val="918641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21B5A"/>
    <w:multiLevelType w:val="hybridMultilevel"/>
    <w:tmpl w:val="E9E6A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72AFC"/>
    <w:multiLevelType w:val="hybridMultilevel"/>
    <w:tmpl w:val="649AE6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A0F84"/>
    <w:multiLevelType w:val="hybridMultilevel"/>
    <w:tmpl w:val="00CA845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8C7776"/>
    <w:multiLevelType w:val="hybridMultilevel"/>
    <w:tmpl w:val="559EEB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E23E22"/>
    <w:multiLevelType w:val="hybridMultilevel"/>
    <w:tmpl w:val="D1B222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276F2"/>
    <w:multiLevelType w:val="hybridMultilevel"/>
    <w:tmpl w:val="007866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989245">
    <w:abstractNumId w:val="4"/>
  </w:num>
  <w:num w:numId="2" w16cid:durableId="487208946">
    <w:abstractNumId w:val="9"/>
  </w:num>
  <w:num w:numId="3" w16cid:durableId="1624535258">
    <w:abstractNumId w:val="7"/>
  </w:num>
  <w:num w:numId="4" w16cid:durableId="1564753322">
    <w:abstractNumId w:val="2"/>
  </w:num>
  <w:num w:numId="5" w16cid:durableId="2040398903">
    <w:abstractNumId w:val="3"/>
  </w:num>
  <w:num w:numId="6" w16cid:durableId="857352464">
    <w:abstractNumId w:val="13"/>
  </w:num>
  <w:num w:numId="7" w16cid:durableId="622464693">
    <w:abstractNumId w:val="11"/>
  </w:num>
  <w:num w:numId="8" w16cid:durableId="570236446">
    <w:abstractNumId w:val="10"/>
  </w:num>
  <w:num w:numId="9" w16cid:durableId="1769353971">
    <w:abstractNumId w:val="12"/>
  </w:num>
  <w:num w:numId="10" w16cid:durableId="142161425">
    <w:abstractNumId w:val="6"/>
  </w:num>
  <w:num w:numId="11" w16cid:durableId="746801895">
    <w:abstractNumId w:val="8"/>
  </w:num>
  <w:num w:numId="12" w16cid:durableId="848905219">
    <w:abstractNumId w:val="0"/>
  </w:num>
  <w:num w:numId="13" w16cid:durableId="854227836">
    <w:abstractNumId w:val="14"/>
  </w:num>
  <w:num w:numId="14" w16cid:durableId="17245525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E3"/>
    <w:rsid w:val="00002094"/>
    <w:rsid w:val="000077BA"/>
    <w:rsid w:val="00010FEC"/>
    <w:rsid w:val="000230F4"/>
    <w:rsid w:val="0003156A"/>
    <w:rsid w:val="0003169C"/>
    <w:rsid w:val="00032453"/>
    <w:rsid w:val="00036626"/>
    <w:rsid w:val="00037F39"/>
    <w:rsid w:val="00052BF8"/>
    <w:rsid w:val="00054031"/>
    <w:rsid w:val="000600D0"/>
    <w:rsid w:val="00060AAB"/>
    <w:rsid w:val="00061EC1"/>
    <w:rsid w:val="00071E7A"/>
    <w:rsid w:val="00071E92"/>
    <w:rsid w:val="000767EC"/>
    <w:rsid w:val="00076BFF"/>
    <w:rsid w:val="00076CBD"/>
    <w:rsid w:val="00080622"/>
    <w:rsid w:val="0008328D"/>
    <w:rsid w:val="00091581"/>
    <w:rsid w:val="0009222F"/>
    <w:rsid w:val="000A01BB"/>
    <w:rsid w:val="000A0B30"/>
    <w:rsid w:val="000A3A58"/>
    <w:rsid w:val="000A4621"/>
    <w:rsid w:val="000A46E6"/>
    <w:rsid w:val="000B5CFB"/>
    <w:rsid w:val="000B6585"/>
    <w:rsid w:val="000C03D2"/>
    <w:rsid w:val="000C07B6"/>
    <w:rsid w:val="000C1120"/>
    <w:rsid w:val="000C3A6A"/>
    <w:rsid w:val="000C46A8"/>
    <w:rsid w:val="000D0864"/>
    <w:rsid w:val="000D1BA1"/>
    <w:rsid w:val="000D1F62"/>
    <w:rsid w:val="000D3E92"/>
    <w:rsid w:val="000D5F1F"/>
    <w:rsid w:val="000E0A18"/>
    <w:rsid w:val="001045F0"/>
    <w:rsid w:val="001058E4"/>
    <w:rsid w:val="00110FFA"/>
    <w:rsid w:val="00113F42"/>
    <w:rsid w:val="00114E6F"/>
    <w:rsid w:val="001158A7"/>
    <w:rsid w:val="001201DB"/>
    <w:rsid w:val="00120AA6"/>
    <w:rsid w:val="00124F51"/>
    <w:rsid w:val="00127423"/>
    <w:rsid w:val="00127594"/>
    <w:rsid w:val="00132B32"/>
    <w:rsid w:val="0013522F"/>
    <w:rsid w:val="00140B15"/>
    <w:rsid w:val="00141ADB"/>
    <w:rsid w:val="00143361"/>
    <w:rsid w:val="001446C9"/>
    <w:rsid w:val="00146CE3"/>
    <w:rsid w:val="00155541"/>
    <w:rsid w:val="00160C6A"/>
    <w:rsid w:val="001635CF"/>
    <w:rsid w:val="001668B7"/>
    <w:rsid w:val="00175C13"/>
    <w:rsid w:val="00177A20"/>
    <w:rsid w:val="0018237D"/>
    <w:rsid w:val="00191613"/>
    <w:rsid w:val="00194053"/>
    <w:rsid w:val="00196AFE"/>
    <w:rsid w:val="001A4062"/>
    <w:rsid w:val="001A5578"/>
    <w:rsid w:val="001A7745"/>
    <w:rsid w:val="001B7671"/>
    <w:rsid w:val="001C5C04"/>
    <w:rsid w:val="001C7ECD"/>
    <w:rsid w:val="001D17CC"/>
    <w:rsid w:val="001D2A97"/>
    <w:rsid w:val="001D2D0E"/>
    <w:rsid w:val="001E6D1D"/>
    <w:rsid w:val="001E78E4"/>
    <w:rsid w:val="001F56F1"/>
    <w:rsid w:val="002009D8"/>
    <w:rsid w:val="002129DA"/>
    <w:rsid w:val="00215E2E"/>
    <w:rsid w:val="00224524"/>
    <w:rsid w:val="00232FC1"/>
    <w:rsid w:val="00236E7B"/>
    <w:rsid w:val="002421A7"/>
    <w:rsid w:val="00244F52"/>
    <w:rsid w:val="00255D7B"/>
    <w:rsid w:val="0025651F"/>
    <w:rsid w:val="00267C1A"/>
    <w:rsid w:val="002720BB"/>
    <w:rsid w:val="002750FB"/>
    <w:rsid w:val="002844E2"/>
    <w:rsid w:val="00287938"/>
    <w:rsid w:val="00291216"/>
    <w:rsid w:val="002945DA"/>
    <w:rsid w:val="002A0687"/>
    <w:rsid w:val="002A2536"/>
    <w:rsid w:val="002A5E06"/>
    <w:rsid w:val="002B1B74"/>
    <w:rsid w:val="002B47B2"/>
    <w:rsid w:val="002C119A"/>
    <w:rsid w:val="002C6B6C"/>
    <w:rsid w:val="002C7BEB"/>
    <w:rsid w:val="002D06F0"/>
    <w:rsid w:val="002D5F36"/>
    <w:rsid w:val="002E299A"/>
    <w:rsid w:val="002F0BC3"/>
    <w:rsid w:val="002F128F"/>
    <w:rsid w:val="002F18E7"/>
    <w:rsid w:val="002F2E42"/>
    <w:rsid w:val="002F7B7F"/>
    <w:rsid w:val="003033C5"/>
    <w:rsid w:val="00310872"/>
    <w:rsid w:val="003109BF"/>
    <w:rsid w:val="00311DAB"/>
    <w:rsid w:val="00311F26"/>
    <w:rsid w:val="00313C90"/>
    <w:rsid w:val="003320A0"/>
    <w:rsid w:val="00332795"/>
    <w:rsid w:val="00334AC6"/>
    <w:rsid w:val="00337C81"/>
    <w:rsid w:val="003414AF"/>
    <w:rsid w:val="00350FC3"/>
    <w:rsid w:val="00360773"/>
    <w:rsid w:val="00373966"/>
    <w:rsid w:val="00376663"/>
    <w:rsid w:val="003777FD"/>
    <w:rsid w:val="003830AC"/>
    <w:rsid w:val="0038351A"/>
    <w:rsid w:val="00384683"/>
    <w:rsid w:val="0038508F"/>
    <w:rsid w:val="00387F11"/>
    <w:rsid w:val="00390B2F"/>
    <w:rsid w:val="00391622"/>
    <w:rsid w:val="003966D1"/>
    <w:rsid w:val="003A1029"/>
    <w:rsid w:val="003A4146"/>
    <w:rsid w:val="003B0364"/>
    <w:rsid w:val="003B1E34"/>
    <w:rsid w:val="003B22D0"/>
    <w:rsid w:val="003B23F7"/>
    <w:rsid w:val="003B4109"/>
    <w:rsid w:val="003B754F"/>
    <w:rsid w:val="003C00CB"/>
    <w:rsid w:val="003C290C"/>
    <w:rsid w:val="003C2FDB"/>
    <w:rsid w:val="003D1556"/>
    <w:rsid w:val="003E1D74"/>
    <w:rsid w:val="003E7C61"/>
    <w:rsid w:val="003F32F0"/>
    <w:rsid w:val="003F7564"/>
    <w:rsid w:val="00401D4F"/>
    <w:rsid w:val="00412F83"/>
    <w:rsid w:val="004134C2"/>
    <w:rsid w:val="00420A17"/>
    <w:rsid w:val="004244D0"/>
    <w:rsid w:val="0042615D"/>
    <w:rsid w:val="00434FFC"/>
    <w:rsid w:val="00435648"/>
    <w:rsid w:val="004376C7"/>
    <w:rsid w:val="00441F2E"/>
    <w:rsid w:val="004424A3"/>
    <w:rsid w:val="00447507"/>
    <w:rsid w:val="0045016A"/>
    <w:rsid w:val="00452314"/>
    <w:rsid w:val="00471B4A"/>
    <w:rsid w:val="00476958"/>
    <w:rsid w:val="0048124D"/>
    <w:rsid w:val="00482007"/>
    <w:rsid w:val="00482181"/>
    <w:rsid w:val="0048485B"/>
    <w:rsid w:val="00491B9B"/>
    <w:rsid w:val="004A5E20"/>
    <w:rsid w:val="004B10BE"/>
    <w:rsid w:val="004B1C34"/>
    <w:rsid w:val="004B35C4"/>
    <w:rsid w:val="004C3E8A"/>
    <w:rsid w:val="004C7E3F"/>
    <w:rsid w:val="004D1D2B"/>
    <w:rsid w:val="004D53A5"/>
    <w:rsid w:val="004D6F99"/>
    <w:rsid w:val="004D7D5F"/>
    <w:rsid w:val="004E625A"/>
    <w:rsid w:val="004F0E4E"/>
    <w:rsid w:val="004F3332"/>
    <w:rsid w:val="004F3EA6"/>
    <w:rsid w:val="004F51AD"/>
    <w:rsid w:val="005001E0"/>
    <w:rsid w:val="005043A7"/>
    <w:rsid w:val="00514347"/>
    <w:rsid w:val="00514C0B"/>
    <w:rsid w:val="00526288"/>
    <w:rsid w:val="00526319"/>
    <w:rsid w:val="00527A65"/>
    <w:rsid w:val="00544091"/>
    <w:rsid w:val="0054420D"/>
    <w:rsid w:val="00545A58"/>
    <w:rsid w:val="00557A67"/>
    <w:rsid w:val="005645C2"/>
    <w:rsid w:val="00570B34"/>
    <w:rsid w:val="00574A14"/>
    <w:rsid w:val="0057565A"/>
    <w:rsid w:val="0058007F"/>
    <w:rsid w:val="00585F1C"/>
    <w:rsid w:val="00587BD0"/>
    <w:rsid w:val="005A0706"/>
    <w:rsid w:val="005A7EFC"/>
    <w:rsid w:val="005B76BA"/>
    <w:rsid w:val="005C3C2C"/>
    <w:rsid w:val="005C554E"/>
    <w:rsid w:val="005D0E96"/>
    <w:rsid w:val="005D1DF4"/>
    <w:rsid w:val="005D2632"/>
    <w:rsid w:val="005D2B9C"/>
    <w:rsid w:val="005D323F"/>
    <w:rsid w:val="005D51F9"/>
    <w:rsid w:val="005D77A0"/>
    <w:rsid w:val="005E7A66"/>
    <w:rsid w:val="005F25A0"/>
    <w:rsid w:val="005F4C6F"/>
    <w:rsid w:val="00600C03"/>
    <w:rsid w:val="006216A4"/>
    <w:rsid w:val="00624034"/>
    <w:rsid w:val="00624527"/>
    <w:rsid w:val="0063512F"/>
    <w:rsid w:val="00641B85"/>
    <w:rsid w:val="0064375C"/>
    <w:rsid w:val="0064418E"/>
    <w:rsid w:val="00645AD7"/>
    <w:rsid w:val="006506BA"/>
    <w:rsid w:val="0065198E"/>
    <w:rsid w:val="00661190"/>
    <w:rsid w:val="006619C8"/>
    <w:rsid w:val="00666355"/>
    <w:rsid w:val="00671544"/>
    <w:rsid w:val="006744FF"/>
    <w:rsid w:val="00677D16"/>
    <w:rsid w:val="00694FC7"/>
    <w:rsid w:val="006A31DA"/>
    <w:rsid w:val="006A3898"/>
    <w:rsid w:val="006A790A"/>
    <w:rsid w:val="006B3605"/>
    <w:rsid w:val="006B536F"/>
    <w:rsid w:val="006C07E4"/>
    <w:rsid w:val="006C37C5"/>
    <w:rsid w:val="006D1C21"/>
    <w:rsid w:val="006E57C1"/>
    <w:rsid w:val="006F365A"/>
    <w:rsid w:val="007005B0"/>
    <w:rsid w:val="00702B82"/>
    <w:rsid w:val="00703033"/>
    <w:rsid w:val="007035EA"/>
    <w:rsid w:val="00706DEF"/>
    <w:rsid w:val="00707013"/>
    <w:rsid w:val="00707B4B"/>
    <w:rsid w:val="00710B80"/>
    <w:rsid w:val="00713E14"/>
    <w:rsid w:val="00716EF8"/>
    <w:rsid w:val="00721AD1"/>
    <w:rsid w:val="00721D0D"/>
    <w:rsid w:val="0072215A"/>
    <w:rsid w:val="00723D92"/>
    <w:rsid w:val="00723F47"/>
    <w:rsid w:val="00730032"/>
    <w:rsid w:val="00730200"/>
    <w:rsid w:val="007428CE"/>
    <w:rsid w:val="00742CF7"/>
    <w:rsid w:val="00744AB4"/>
    <w:rsid w:val="00746BA5"/>
    <w:rsid w:val="00756D97"/>
    <w:rsid w:val="00765BC7"/>
    <w:rsid w:val="00771E9D"/>
    <w:rsid w:val="007726E9"/>
    <w:rsid w:val="007841CD"/>
    <w:rsid w:val="00784509"/>
    <w:rsid w:val="00786AA7"/>
    <w:rsid w:val="007940B7"/>
    <w:rsid w:val="00794D61"/>
    <w:rsid w:val="00796F62"/>
    <w:rsid w:val="007A066B"/>
    <w:rsid w:val="007B1926"/>
    <w:rsid w:val="007B4AE9"/>
    <w:rsid w:val="007B7A06"/>
    <w:rsid w:val="007C39F0"/>
    <w:rsid w:val="007D44F9"/>
    <w:rsid w:val="007D599B"/>
    <w:rsid w:val="007D692A"/>
    <w:rsid w:val="007F19F8"/>
    <w:rsid w:val="008012BB"/>
    <w:rsid w:val="00814424"/>
    <w:rsid w:val="008145BD"/>
    <w:rsid w:val="008147F7"/>
    <w:rsid w:val="00820E25"/>
    <w:rsid w:val="0082633A"/>
    <w:rsid w:val="008314F2"/>
    <w:rsid w:val="008320EC"/>
    <w:rsid w:val="00835139"/>
    <w:rsid w:val="00843569"/>
    <w:rsid w:val="00847B69"/>
    <w:rsid w:val="0085125C"/>
    <w:rsid w:val="00853692"/>
    <w:rsid w:val="0085668D"/>
    <w:rsid w:val="008570FD"/>
    <w:rsid w:val="0086297C"/>
    <w:rsid w:val="00863836"/>
    <w:rsid w:val="00864056"/>
    <w:rsid w:val="00867C4B"/>
    <w:rsid w:val="00870B8D"/>
    <w:rsid w:val="008716EF"/>
    <w:rsid w:val="00876987"/>
    <w:rsid w:val="00881576"/>
    <w:rsid w:val="0088561F"/>
    <w:rsid w:val="008859B4"/>
    <w:rsid w:val="00890B85"/>
    <w:rsid w:val="00896DDD"/>
    <w:rsid w:val="008A09B7"/>
    <w:rsid w:val="008A20E6"/>
    <w:rsid w:val="008A3F44"/>
    <w:rsid w:val="008A6FB9"/>
    <w:rsid w:val="008A7A6D"/>
    <w:rsid w:val="008B3B33"/>
    <w:rsid w:val="008D256A"/>
    <w:rsid w:val="008D264C"/>
    <w:rsid w:val="008D2D8D"/>
    <w:rsid w:val="008E0635"/>
    <w:rsid w:val="008E33AA"/>
    <w:rsid w:val="008E5484"/>
    <w:rsid w:val="008F71D9"/>
    <w:rsid w:val="008F79A5"/>
    <w:rsid w:val="009018FA"/>
    <w:rsid w:val="00905F56"/>
    <w:rsid w:val="00911516"/>
    <w:rsid w:val="009144CE"/>
    <w:rsid w:val="0091739D"/>
    <w:rsid w:val="009226B4"/>
    <w:rsid w:val="0093703C"/>
    <w:rsid w:val="00947DEE"/>
    <w:rsid w:val="00950D3E"/>
    <w:rsid w:val="009554C2"/>
    <w:rsid w:val="00955CE1"/>
    <w:rsid w:val="00961A1F"/>
    <w:rsid w:val="0097638F"/>
    <w:rsid w:val="00977C45"/>
    <w:rsid w:val="00983FEC"/>
    <w:rsid w:val="009869DB"/>
    <w:rsid w:val="00987E4B"/>
    <w:rsid w:val="009A45B3"/>
    <w:rsid w:val="009B0503"/>
    <w:rsid w:val="009B05E4"/>
    <w:rsid w:val="009B4BE1"/>
    <w:rsid w:val="009B77C6"/>
    <w:rsid w:val="009C22E8"/>
    <w:rsid w:val="009C4554"/>
    <w:rsid w:val="009C5673"/>
    <w:rsid w:val="009C5807"/>
    <w:rsid w:val="009D1FE9"/>
    <w:rsid w:val="009D6570"/>
    <w:rsid w:val="009D7D2C"/>
    <w:rsid w:val="009E2720"/>
    <w:rsid w:val="009E4554"/>
    <w:rsid w:val="009E62F6"/>
    <w:rsid w:val="009F0170"/>
    <w:rsid w:val="009F7063"/>
    <w:rsid w:val="00A02857"/>
    <w:rsid w:val="00A05F98"/>
    <w:rsid w:val="00A11332"/>
    <w:rsid w:val="00A12A5E"/>
    <w:rsid w:val="00A13619"/>
    <w:rsid w:val="00A15973"/>
    <w:rsid w:val="00A227D6"/>
    <w:rsid w:val="00A25DB2"/>
    <w:rsid w:val="00A34498"/>
    <w:rsid w:val="00A34AC4"/>
    <w:rsid w:val="00A45952"/>
    <w:rsid w:val="00A50B81"/>
    <w:rsid w:val="00A55860"/>
    <w:rsid w:val="00A57724"/>
    <w:rsid w:val="00A74255"/>
    <w:rsid w:val="00A752E3"/>
    <w:rsid w:val="00A766E8"/>
    <w:rsid w:val="00A866BE"/>
    <w:rsid w:val="00A932C8"/>
    <w:rsid w:val="00A93894"/>
    <w:rsid w:val="00A96282"/>
    <w:rsid w:val="00AA2F22"/>
    <w:rsid w:val="00AC4ACE"/>
    <w:rsid w:val="00AE0887"/>
    <w:rsid w:val="00AF0404"/>
    <w:rsid w:val="00AF614D"/>
    <w:rsid w:val="00B032AA"/>
    <w:rsid w:val="00B05B9C"/>
    <w:rsid w:val="00B072A4"/>
    <w:rsid w:val="00B07773"/>
    <w:rsid w:val="00B10885"/>
    <w:rsid w:val="00B10B38"/>
    <w:rsid w:val="00B14C4B"/>
    <w:rsid w:val="00B32FD8"/>
    <w:rsid w:val="00B341B3"/>
    <w:rsid w:val="00B44450"/>
    <w:rsid w:val="00B47862"/>
    <w:rsid w:val="00B52860"/>
    <w:rsid w:val="00B5300B"/>
    <w:rsid w:val="00B5682B"/>
    <w:rsid w:val="00B60827"/>
    <w:rsid w:val="00B64287"/>
    <w:rsid w:val="00B66503"/>
    <w:rsid w:val="00B66A3B"/>
    <w:rsid w:val="00B721BC"/>
    <w:rsid w:val="00B845B7"/>
    <w:rsid w:val="00B87E66"/>
    <w:rsid w:val="00B91496"/>
    <w:rsid w:val="00B9425E"/>
    <w:rsid w:val="00B95956"/>
    <w:rsid w:val="00B975DA"/>
    <w:rsid w:val="00B97BFD"/>
    <w:rsid w:val="00BA5C95"/>
    <w:rsid w:val="00BB0186"/>
    <w:rsid w:val="00BB32A1"/>
    <w:rsid w:val="00BB452D"/>
    <w:rsid w:val="00BC6FEA"/>
    <w:rsid w:val="00BD0D9C"/>
    <w:rsid w:val="00BD410F"/>
    <w:rsid w:val="00C07B7B"/>
    <w:rsid w:val="00C15A17"/>
    <w:rsid w:val="00C27394"/>
    <w:rsid w:val="00C2762B"/>
    <w:rsid w:val="00C27A6D"/>
    <w:rsid w:val="00C30AD0"/>
    <w:rsid w:val="00C30AD5"/>
    <w:rsid w:val="00C31CA1"/>
    <w:rsid w:val="00C371F3"/>
    <w:rsid w:val="00C37D4E"/>
    <w:rsid w:val="00C4351F"/>
    <w:rsid w:val="00C44B8A"/>
    <w:rsid w:val="00C45AAD"/>
    <w:rsid w:val="00C464EF"/>
    <w:rsid w:val="00C51A34"/>
    <w:rsid w:val="00C55B2D"/>
    <w:rsid w:val="00C60184"/>
    <w:rsid w:val="00C66A56"/>
    <w:rsid w:val="00C72719"/>
    <w:rsid w:val="00C75828"/>
    <w:rsid w:val="00C84B93"/>
    <w:rsid w:val="00C86F69"/>
    <w:rsid w:val="00C87098"/>
    <w:rsid w:val="00C90BD6"/>
    <w:rsid w:val="00C952F8"/>
    <w:rsid w:val="00C95FE6"/>
    <w:rsid w:val="00CA1F19"/>
    <w:rsid w:val="00CA4644"/>
    <w:rsid w:val="00CA5114"/>
    <w:rsid w:val="00CA7DBC"/>
    <w:rsid w:val="00CB08E7"/>
    <w:rsid w:val="00CB0A30"/>
    <w:rsid w:val="00CB246E"/>
    <w:rsid w:val="00CB3711"/>
    <w:rsid w:val="00CB3D6B"/>
    <w:rsid w:val="00CB5FE0"/>
    <w:rsid w:val="00CB739F"/>
    <w:rsid w:val="00CB7A5F"/>
    <w:rsid w:val="00CC4B35"/>
    <w:rsid w:val="00CC61F5"/>
    <w:rsid w:val="00CC781B"/>
    <w:rsid w:val="00CD223F"/>
    <w:rsid w:val="00CD7B4F"/>
    <w:rsid w:val="00CE3C59"/>
    <w:rsid w:val="00CE57D1"/>
    <w:rsid w:val="00CF0AD3"/>
    <w:rsid w:val="00CF21CD"/>
    <w:rsid w:val="00CF5AF9"/>
    <w:rsid w:val="00D0365E"/>
    <w:rsid w:val="00D1029D"/>
    <w:rsid w:val="00D10801"/>
    <w:rsid w:val="00D10BF1"/>
    <w:rsid w:val="00D12183"/>
    <w:rsid w:val="00D16DE2"/>
    <w:rsid w:val="00D17A09"/>
    <w:rsid w:val="00D17B3A"/>
    <w:rsid w:val="00D17E93"/>
    <w:rsid w:val="00D200C2"/>
    <w:rsid w:val="00D2112A"/>
    <w:rsid w:val="00D21DFA"/>
    <w:rsid w:val="00D32239"/>
    <w:rsid w:val="00D32E1A"/>
    <w:rsid w:val="00D3479F"/>
    <w:rsid w:val="00D34FC7"/>
    <w:rsid w:val="00D43D4B"/>
    <w:rsid w:val="00D45F1B"/>
    <w:rsid w:val="00D507B9"/>
    <w:rsid w:val="00D52EE4"/>
    <w:rsid w:val="00D54729"/>
    <w:rsid w:val="00D6594D"/>
    <w:rsid w:val="00D73876"/>
    <w:rsid w:val="00D754D5"/>
    <w:rsid w:val="00D7744A"/>
    <w:rsid w:val="00D77E5B"/>
    <w:rsid w:val="00D8289A"/>
    <w:rsid w:val="00D840EC"/>
    <w:rsid w:val="00D84176"/>
    <w:rsid w:val="00D84EA7"/>
    <w:rsid w:val="00D91971"/>
    <w:rsid w:val="00DA2EB8"/>
    <w:rsid w:val="00DB593B"/>
    <w:rsid w:val="00DB5B04"/>
    <w:rsid w:val="00DC623C"/>
    <w:rsid w:val="00DC715B"/>
    <w:rsid w:val="00DC7285"/>
    <w:rsid w:val="00DD2968"/>
    <w:rsid w:val="00DD3918"/>
    <w:rsid w:val="00DD3A47"/>
    <w:rsid w:val="00DD3BD2"/>
    <w:rsid w:val="00DE76A6"/>
    <w:rsid w:val="00DF0630"/>
    <w:rsid w:val="00DF25E3"/>
    <w:rsid w:val="00DF5757"/>
    <w:rsid w:val="00E027AB"/>
    <w:rsid w:val="00E029AE"/>
    <w:rsid w:val="00E0518B"/>
    <w:rsid w:val="00E1176A"/>
    <w:rsid w:val="00E14B8B"/>
    <w:rsid w:val="00E24E5B"/>
    <w:rsid w:val="00E25684"/>
    <w:rsid w:val="00E27095"/>
    <w:rsid w:val="00E271AB"/>
    <w:rsid w:val="00E30091"/>
    <w:rsid w:val="00E3250A"/>
    <w:rsid w:val="00E343AC"/>
    <w:rsid w:val="00E353CB"/>
    <w:rsid w:val="00E36787"/>
    <w:rsid w:val="00E36C76"/>
    <w:rsid w:val="00E37C06"/>
    <w:rsid w:val="00E54573"/>
    <w:rsid w:val="00E55BE7"/>
    <w:rsid w:val="00E66180"/>
    <w:rsid w:val="00E67745"/>
    <w:rsid w:val="00E70499"/>
    <w:rsid w:val="00E71063"/>
    <w:rsid w:val="00E71127"/>
    <w:rsid w:val="00E713D5"/>
    <w:rsid w:val="00E7734D"/>
    <w:rsid w:val="00E834E6"/>
    <w:rsid w:val="00E96E6A"/>
    <w:rsid w:val="00EB2D68"/>
    <w:rsid w:val="00EB35A5"/>
    <w:rsid w:val="00EB527A"/>
    <w:rsid w:val="00EB5A1C"/>
    <w:rsid w:val="00EC053B"/>
    <w:rsid w:val="00EC1E0B"/>
    <w:rsid w:val="00EC29F1"/>
    <w:rsid w:val="00EC690B"/>
    <w:rsid w:val="00ED2496"/>
    <w:rsid w:val="00EE10DC"/>
    <w:rsid w:val="00EE3DF9"/>
    <w:rsid w:val="00EE66EC"/>
    <w:rsid w:val="00EF494D"/>
    <w:rsid w:val="00F0142E"/>
    <w:rsid w:val="00F019C5"/>
    <w:rsid w:val="00F02086"/>
    <w:rsid w:val="00F05DD7"/>
    <w:rsid w:val="00F10538"/>
    <w:rsid w:val="00F12539"/>
    <w:rsid w:val="00F153CE"/>
    <w:rsid w:val="00F16070"/>
    <w:rsid w:val="00F2014C"/>
    <w:rsid w:val="00F37A38"/>
    <w:rsid w:val="00F45C9F"/>
    <w:rsid w:val="00F503FF"/>
    <w:rsid w:val="00F512D6"/>
    <w:rsid w:val="00F5215B"/>
    <w:rsid w:val="00F565DA"/>
    <w:rsid w:val="00F67710"/>
    <w:rsid w:val="00F74FBB"/>
    <w:rsid w:val="00F8098F"/>
    <w:rsid w:val="00F86485"/>
    <w:rsid w:val="00F8684D"/>
    <w:rsid w:val="00F8751E"/>
    <w:rsid w:val="00F87B00"/>
    <w:rsid w:val="00F93681"/>
    <w:rsid w:val="00FA24FA"/>
    <w:rsid w:val="00FA5E05"/>
    <w:rsid w:val="00FB026B"/>
    <w:rsid w:val="00FC1328"/>
    <w:rsid w:val="00FD0B4F"/>
    <w:rsid w:val="00FE2EB2"/>
    <w:rsid w:val="00FE397C"/>
    <w:rsid w:val="00FE3DF7"/>
    <w:rsid w:val="00FF5C1B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919F0"/>
  <w15:chartTrackingRefBased/>
  <w15:docId w15:val="{EA047235-1655-4FB7-952A-16CF9180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5E2E"/>
    <w:pPr>
      <w:spacing w:after="0" w:line="276" w:lineRule="auto"/>
      <w:jc w:val="both"/>
    </w:pPr>
    <w:rPr>
      <w:rFonts w:ascii="Dosis" w:hAnsi="Dosis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5D323F"/>
    <w:pPr>
      <w:keepNext/>
      <w:keepLines/>
      <w:spacing w:before="24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38351A"/>
    <w:pPr>
      <w:keepNext/>
      <w:widowControl w:val="0"/>
      <w:numPr>
        <w:numId w:val="4"/>
      </w:numPr>
      <w:tabs>
        <w:tab w:val="left" w:pos="0"/>
      </w:tabs>
      <w:suppressAutoHyphens/>
      <w:autoSpaceDN w:val="0"/>
      <w:ind w:left="709" w:hanging="283"/>
      <w:jc w:val="left"/>
      <w:outlineLvl w:val="1"/>
    </w:pPr>
    <w:rPr>
      <w:u w:val="single"/>
    </w:rPr>
  </w:style>
  <w:style w:type="paragraph" w:styleId="Nadpis4">
    <w:name w:val="heading 4"/>
    <w:basedOn w:val="Normln"/>
    <w:next w:val="Normln"/>
    <w:link w:val="Nadpis4Char"/>
    <w:qFormat/>
    <w:rsid w:val="00723D92"/>
    <w:pPr>
      <w:widowControl w:val="0"/>
      <w:numPr>
        <w:ilvl w:val="3"/>
        <w:numId w:val="1"/>
      </w:numPr>
      <w:suppressAutoHyphens/>
      <w:spacing w:line="240" w:lineRule="auto"/>
      <w:outlineLvl w:val="3"/>
    </w:pPr>
    <w:rPr>
      <w:rFonts w:eastAsia="Times New Roman" w:cs="Times New Roman"/>
      <w:sz w:val="32"/>
      <w:szCs w:val="20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2">
    <w:name w:val="l2"/>
    <w:basedOn w:val="Normln"/>
    <w:rsid w:val="00146C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cs-CZ"/>
    </w:rPr>
  </w:style>
  <w:style w:type="paragraph" w:customStyle="1" w:styleId="l3">
    <w:name w:val="l3"/>
    <w:basedOn w:val="Normln"/>
    <w:rsid w:val="00146C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146CE3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146CE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146CE3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194053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character" w:styleId="Siln">
    <w:name w:val="Strong"/>
    <w:basedOn w:val="Standardnpsmoodstavce"/>
    <w:uiPriority w:val="22"/>
    <w:qFormat/>
    <w:rsid w:val="00814424"/>
    <w:rPr>
      <w:b/>
      <w:bCs/>
    </w:rPr>
  </w:style>
  <w:style w:type="paragraph" w:styleId="Textbubliny">
    <w:name w:val="Balloon Text"/>
    <w:basedOn w:val="Normln"/>
    <w:link w:val="TextbublinyChar"/>
    <w:rsid w:val="004F3332"/>
    <w:pPr>
      <w:widowControl w:val="0"/>
      <w:suppressAutoHyphens/>
      <w:spacing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extbublinyChar">
    <w:name w:val="Text bubliny Char"/>
    <w:basedOn w:val="Standardnpsmoodstavce"/>
    <w:link w:val="Textbubliny"/>
    <w:rsid w:val="004F3332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dpis4Char">
    <w:name w:val="Nadpis 4 Char"/>
    <w:basedOn w:val="Standardnpsmoodstavce"/>
    <w:link w:val="Nadpis4"/>
    <w:rsid w:val="00723D92"/>
    <w:rPr>
      <w:rFonts w:ascii="Dosis" w:eastAsia="Times New Roman" w:hAnsi="Dosis" w:cs="Times New Roman"/>
      <w:sz w:val="32"/>
      <w:szCs w:val="20"/>
      <w:lang w:eastAsia="zh-CN"/>
    </w:rPr>
  </w:style>
  <w:style w:type="paragraph" w:customStyle="1" w:styleId="l4">
    <w:name w:val="l4"/>
    <w:basedOn w:val="Normln"/>
    <w:rsid w:val="008859B4"/>
    <w:pPr>
      <w:spacing w:before="100" w:after="100" w:line="240" w:lineRule="auto"/>
    </w:pPr>
    <w:rPr>
      <w:rFonts w:eastAsia="Times New Roman" w:cs="Times New Roman"/>
      <w:sz w:val="24"/>
      <w:szCs w:val="24"/>
      <w:lang w:eastAsia="ar-SA"/>
    </w:rPr>
  </w:style>
  <w:style w:type="paragraph" w:customStyle="1" w:styleId="Zkladntext22">
    <w:name w:val="Základní text 22"/>
    <w:basedOn w:val="Normln"/>
    <w:rsid w:val="008859B4"/>
    <w:pPr>
      <w:suppressAutoHyphens/>
      <w:spacing w:line="240" w:lineRule="auto"/>
    </w:pPr>
    <w:rPr>
      <w:rFonts w:eastAsia="Times New Roman" w:cs="Times New Roman"/>
      <w:sz w:val="24"/>
      <w:szCs w:val="20"/>
      <w:lang w:eastAsia="ar-SA"/>
    </w:rPr>
  </w:style>
  <w:style w:type="paragraph" w:customStyle="1" w:styleId="Standard">
    <w:name w:val="Standard"/>
    <w:qFormat/>
    <w:rsid w:val="0015554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color w:val="00000A"/>
      <w:kern w:val="1"/>
      <w:sz w:val="24"/>
      <w:szCs w:val="24"/>
      <w:lang w:eastAsia="zh-CN" w:bidi="hi-IN"/>
    </w:rPr>
  </w:style>
  <w:style w:type="paragraph" w:customStyle="1" w:styleId="q3">
    <w:name w:val="q3"/>
    <w:basedOn w:val="Normln"/>
    <w:rsid w:val="00155541"/>
    <w:pPr>
      <w:suppressAutoHyphens/>
      <w:spacing w:before="280" w:after="280" w:line="240" w:lineRule="auto"/>
    </w:pPr>
    <w:rPr>
      <w:rFonts w:eastAsia="Times New Roman" w:cs="Times New Roman"/>
      <w:color w:val="00000A"/>
      <w:kern w:val="1"/>
      <w:sz w:val="24"/>
      <w:szCs w:val="24"/>
      <w:lang w:eastAsia="cs-CZ"/>
    </w:rPr>
  </w:style>
  <w:style w:type="paragraph" w:customStyle="1" w:styleId="Textbody">
    <w:name w:val="Text body"/>
    <w:basedOn w:val="Standard"/>
    <w:rsid w:val="00155541"/>
    <w:pPr>
      <w:spacing w:after="120"/>
    </w:pPr>
  </w:style>
  <w:style w:type="paragraph" w:styleId="Zhlav">
    <w:name w:val="header"/>
    <w:basedOn w:val="Normln"/>
    <w:link w:val="ZhlavChar"/>
    <w:uiPriority w:val="99"/>
    <w:unhideWhenUsed/>
    <w:rsid w:val="00853692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3692"/>
  </w:style>
  <w:style w:type="paragraph" w:styleId="Zpat">
    <w:name w:val="footer"/>
    <w:basedOn w:val="Normln"/>
    <w:link w:val="ZpatChar"/>
    <w:uiPriority w:val="99"/>
    <w:unhideWhenUsed/>
    <w:rsid w:val="0085369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3692"/>
  </w:style>
  <w:style w:type="table" w:styleId="Mkatabulky">
    <w:name w:val="Table Grid"/>
    <w:basedOn w:val="Normlntabulka"/>
    <w:uiPriority w:val="39"/>
    <w:rsid w:val="009C5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uiPriority w:val="10"/>
    <w:qFormat/>
    <w:rsid w:val="005D323F"/>
    <w:pPr>
      <w:spacing w:line="240" w:lineRule="auto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D323F"/>
    <w:rPr>
      <w:rFonts w:ascii="Dosis" w:eastAsiaTheme="majorEastAsia" w:hAnsi="Dosis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D323F"/>
    <w:rPr>
      <w:rFonts w:ascii="Dosis" w:eastAsiaTheme="majorEastAsia" w:hAnsi="Dosis" w:cstheme="majorBidi"/>
      <w:b/>
      <w:caps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38351A"/>
    <w:rPr>
      <w:rFonts w:ascii="Dosis" w:hAnsi="Dosis"/>
      <w:u w:val="single"/>
    </w:rPr>
  </w:style>
  <w:style w:type="paragraph" w:styleId="Podnadpis">
    <w:name w:val="Subtitle"/>
    <w:basedOn w:val="Normln"/>
    <w:next w:val="Normln"/>
    <w:link w:val="PodnadpisChar"/>
    <w:autoRedefine/>
    <w:uiPriority w:val="11"/>
    <w:qFormat/>
    <w:rsid w:val="005D323F"/>
    <w:pPr>
      <w:numPr>
        <w:ilvl w:val="1"/>
      </w:numPr>
      <w:spacing w:before="120" w:after="120"/>
    </w:pPr>
    <w:rPr>
      <w:rFonts w:eastAsia="Times New Roman"/>
      <w:b/>
      <w:bCs/>
      <w:i/>
    </w:rPr>
  </w:style>
  <w:style w:type="character" w:customStyle="1" w:styleId="PodnadpisChar">
    <w:name w:val="Podnadpis Char"/>
    <w:basedOn w:val="Standardnpsmoodstavce"/>
    <w:link w:val="Podnadpis"/>
    <w:uiPriority w:val="11"/>
    <w:rsid w:val="005D323F"/>
    <w:rPr>
      <w:rFonts w:ascii="Dosis" w:eastAsia="Times New Roman" w:hAnsi="Dosis"/>
      <w:b/>
      <w:bCs/>
      <w:i/>
    </w:rPr>
  </w:style>
  <w:style w:type="paragraph" w:styleId="Nadpisobsahu">
    <w:name w:val="TOC Heading"/>
    <w:basedOn w:val="Nadpis1"/>
    <w:next w:val="Normln"/>
    <w:uiPriority w:val="39"/>
    <w:unhideWhenUsed/>
    <w:qFormat/>
    <w:rsid w:val="008716EF"/>
    <w:pPr>
      <w:spacing w:after="0"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C86F69"/>
    <w:pPr>
      <w:tabs>
        <w:tab w:val="right" w:leader="dot" w:pos="8931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8716EF"/>
    <w:pPr>
      <w:spacing w:after="100"/>
      <w:ind w:left="220"/>
    </w:pPr>
  </w:style>
  <w:style w:type="paragraph" w:customStyle="1" w:styleId="Default">
    <w:name w:val="Default"/>
    <w:basedOn w:val="Normln"/>
    <w:rsid w:val="00E3250A"/>
    <w:pPr>
      <w:autoSpaceDE w:val="0"/>
      <w:autoSpaceDN w:val="0"/>
      <w:spacing w:line="240" w:lineRule="auto"/>
      <w:jc w:val="left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Textpsmene">
    <w:name w:val="Text písmene"/>
    <w:basedOn w:val="Normln"/>
    <w:rsid w:val="00B5300B"/>
    <w:pPr>
      <w:tabs>
        <w:tab w:val="num" w:pos="785"/>
      </w:tabs>
      <w:suppressAutoHyphens/>
      <w:spacing w:line="240" w:lineRule="auto"/>
      <w:ind w:firstLine="425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ln1">
    <w:name w:val="Normální1"/>
    <w:basedOn w:val="Normln"/>
    <w:rsid w:val="004D53A5"/>
    <w:pPr>
      <w:widowControl w:val="0"/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2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B4E11-F732-4222-BAF6-2CD15D01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1726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viat S.R.O.</dc:creator>
  <cp:keywords/>
  <dc:description/>
  <cp:lastModifiedBy>Petr Guňka</cp:lastModifiedBy>
  <cp:revision>13</cp:revision>
  <cp:lastPrinted>2021-02-11T12:23:00Z</cp:lastPrinted>
  <dcterms:created xsi:type="dcterms:W3CDTF">2024-03-11T10:14:00Z</dcterms:created>
  <dcterms:modified xsi:type="dcterms:W3CDTF">2026-01-24T17:12:00Z</dcterms:modified>
</cp:coreProperties>
</file>